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64F5" w14:textId="77777777" w:rsidR="008C65B7" w:rsidRDefault="008C65B7" w:rsidP="00C3445B">
      <w:pPr>
        <w:spacing w:after="0"/>
        <w:rPr>
          <w:rFonts w:ascii="Times New Roman" w:hAnsi="Times New Roman" w:cs="Times New Roman"/>
          <w:sz w:val="24"/>
          <w:szCs w:val="24"/>
        </w:rPr>
      </w:pPr>
    </w:p>
    <w:p w14:paraId="0EB7D139" w14:textId="77777777" w:rsidR="008C65B7" w:rsidRDefault="008C65B7" w:rsidP="00C3445B">
      <w:pPr>
        <w:spacing w:after="0"/>
        <w:rPr>
          <w:rFonts w:ascii="Times New Roman" w:hAnsi="Times New Roman" w:cs="Times New Roman"/>
          <w:sz w:val="24"/>
          <w:szCs w:val="24"/>
        </w:rPr>
      </w:pPr>
    </w:p>
    <w:p w14:paraId="2B13AE7F" w14:textId="77777777" w:rsidR="008C65B7" w:rsidRDefault="008C65B7" w:rsidP="00C3445B">
      <w:pPr>
        <w:spacing w:after="0"/>
        <w:rPr>
          <w:rFonts w:ascii="Times New Roman" w:hAnsi="Times New Roman" w:cs="Times New Roman"/>
          <w:sz w:val="24"/>
          <w:szCs w:val="24"/>
        </w:rPr>
      </w:pPr>
    </w:p>
    <w:p w14:paraId="71A660E2" w14:textId="1B871370" w:rsidR="00C3445B" w:rsidRPr="0006090A" w:rsidRDefault="00C3445B" w:rsidP="00C3445B">
      <w:pPr>
        <w:spacing w:after="0"/>
        <w:rPr>
          <w:rFonts w:ascii="Times New Roman" w:hAnsi="Times New Roman" w:cs="Times New Roman"/>
          <w:b/>
          <w:sz w:val="24"/>
          <w:szCs w:val="24"/>
        </w:rPr>
      </w:pPr>
      <w:r w:rsidRPr="0006090A">
        <w:rPr>
          <w:rFonts w:ascii="Times New Roman" w:hAnsi="Times New Roman" w:cs="Times New Roman"/>
          <w:sz w:val="24"/>
          <w:szCs w:val="24"/>
        </w:rPr>
        <w:t xml:space="preserve">Nr. ______ Prot. </w:t>
      </w:r>
      <w:r w:rsidRPr="0006090A">
        <w:rPr>
          <w:rFonts w:ascii="Times New Roman" w:hAnsi="Times New Roman" w:cs="Times New Roman"/>
          <w:b/>
          <w:sz w:val="24"/>
          <w:szCs w:val="24"/>
        </w:rPr>
        <w:tab/>
      </w:r>
      <w:r w:rsidRPr="0006090A">
        <w:rPr>
          <w:rFonts w:ascii="Times New Roman" w:hAnsi="Times New Roman" w:cs="Times New Roman"/>
          <w:b/>
          <w:sz w:val="24"/>
          <w:szCs w:val="24"/>
        </w:rPr>
        <w:tab/>
      </w:r>
      <w:r w:rsidRPr="0006090A">
        <w:rPr>
          <w:rFonts w:ascii="Times New Roman" w:hAnsi="Times New Roman" w:cs="Times New Roman"/>
          <w:b/>
          <w:sz w:val="24"/>
          <w:szCs w:val="24"/>
        </w:rPr>
        <w:tab/>
      </w:r>
      <w:r w:rsidRPr="0006090A">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06090A">
        <w:rPr>
          <w:rFonts w:ascii="Times New Roman" w:hAnsi="Times New Roman" w:cs="Times New Roman"/>
          <w:b/>
          <w:sz w:val="24"/>
          <w:szCs w:val="24"/>
        </w:rPr>
        <w:t xml:space="preserve">  </w:t>
      </w:r>
      <w:r w:rsidRPr="0006090A">
        <w:rPr>
          <w:rFonts w:ascii="Times New Roman" w:hAnsi="Times New Roman" w:cs="Times New Roman"/>
          <w:sz w:val="24"/>
          <w:szCs w:val="24"/>
        </w:rPr>
        <w:t xml:space="preserve">Tiranë, </w:t>
      </w:r>
      <w:r w:rsidRPr="00950E63">
        <w:rPr>
          <w:rFonts w:ascii="Times New Roman" w:hAnsi="Times New Roman" w:cs="Times New Roman"/>
          <w:sz w:val="24"/>
          <w:szCs w:val="24"/>
        </w:rPr>
        <w:t>më</w:t>
      </w:r>
      <w:r w:rsidR="008C65B7">
        <w:rPr>
          <w:rFonts w:ascii="Times New Roman" w:hAnsi="Times New Roman" w:cs="Times New Roman"/>
          <w:sz w:val="24"/>
          <w:szCs w:val="24"/>
        </w:rPr>
        <w:t xml:space="preserve"> 10</w:t>
      </w:r>
      <w:r w:rsidRPr="00950E63">
        <w:rPr>
          <w:rFonts w:ascii="Times New Roman" w:hAnsi="Times New Roman" w:cs="Times New Roman"/>
          <w:sz w:val="24"/>
          <w:szCs w:val="24"/>
        </w:rPr>
        <w:t xml:space="preserve"> .</w:t>
      </w:r>
      <w:r w:rsidR="008C65B7">
        <w:rPr>
          <w:rFonts w:ascii="Times New Roman" w:hAnsi="Times New Roman" w:cs="Times New Roman"/>
          <w:sz w:val="24"/>
          <w:szCs w:val="24"/>
        </w:rPr>
        <w:t>07</w:t>
      </w:r>
      <w:r w:rsidR="006C0B56">
        <w:rPr>
          <w:rFonts w:ascii="Times New Roman" w:hAnsi="Times New Roman" w:cs="Times New Roman"/>
          <w:sz w:val="24"/>
          <w:szCs w:val="24"/>
        </w:rPr>
        <w:t xml:space="preserve"> </w:t>
      </w:r>
      <w:r w:rsidRPr="00950E63">
        <w:rPr>
          <w:rFonts w:ascii="Times New Roman" w:hAnsi="Times New Roman" w:cs="Times New Roman"/>
          <w:sz w:val="24"/>
          <w:szCs w:val="24"/>
        </w:rPr>
        <w:t>.202</w:t>
      </w:r>
      <w:r w:rsidR="006C0B56">
        <w:rPr>
          <w:rFonts w:ascii="Times New Roman" w:hAnsi="Times New Roman" w:cs="Times New Roman"/>
          <w:sz w:val="24"/>
          <w:szCs w:val="24"/>
        </w:rPr>
        <w:t>6</w:t>
      </w:r>
    </w:p>
    <w:p w14:paraId="16DFAF8C" w14:textId="77777777" w:rsidR="00C3445B" w:rsidRPr="0006090A" w:rsidRDefault="00C3445B" w:rsidP="00C3445B">
      <w:pPr>
        <w:spacing w:after="0"/>
        <w:ind w:right="26"/>
        <w:jc w:val="center"/>
        <w:rPr>
          <w:rFonts w:ascii="Times New Roman" w:hAnsi="Times New Roman" w:cs="Times New Roman"/>
          <w:sz w:val="24"/>
          <w:szCs w:val="24"/>
        </w:rPr>
      </w:pPr>
      <w:r w:rsidRPr="0006090A">
        <w:rPr>
          <w:rFonts w:ascii="Times New Roman" w:hAnsi="Times New Roman" w:cs="Times New Roman"/>
          <w:sz w:val="24"/>
          <w:szCs w:val="24"/>
        </w:rPr>
        <w:tab/>
      </w:r>
    </w:p>
    <w:p w14:paraId="1E5E41A3" w14:textId="77777777" w:rsidR="00C3445B" w:rsidRPr="0006090A" w:rsidRDefault="00C3445B" w:rsidP="00C3445B">
      <w:pPr>
        <w:spacing w:after="0"/>
        <w:ind w:right="26"/>
        <w:jc w:val="center"/>
        <w:rPr>
          <w:rFonts w:ascii="Times New Roman" w:eastAsia="Times New Roman" w:hAnsi="Times New Roman" w:cs="Times New Roman"/>
          <w:b/>
          <w:sz w:val="24"/>
          <w:szCs w:val="24"/>
        </w:rPr>
      </w:pPr>
      <w:r w:rsidRPr="0006090A">
        <w:rPr>
          <w:rFonts w:ascii="Times New Roman" w:eastAsia="Times New Roman" w:hAnsi="Times New Roman" w:cs="Times New Roman"/>
          <w:b/>
          <w:sz w:val="24"/>
          <w:szCs w:val="24"/>
        </w:rPr>
        <w:t>PROCESVERBAL</w:t>
      </w:r>
    </w:p>
    <w:p w14:paraId="2108D166" w14:textId="77777777" w:rsidR="00C3445B" w:rsidRPr="0006090A" w:rsidRDefault="00C3445B" w:rsidP="00C3445B">
      <w:pPr>
        <w:spacing w:after="0"/>
        <w:ind w:right="26"/>
        <w:jc w:val="center"/>
        <w:rPr>
          <w:rFonts w:ascii="Times New Roman" w:eastAsia="Times New Roman" w:hAnsi="Times New Roman" w:cs="Times New Roman"/>
          <w:b/>
          <w:sz w:val="24"/>
          <w:szCs w:val="24"/>
        </w:rPr>
      </w:pPr>
      <w:r w:rsidRPr="0006090A">
        <w:rPr>
          <w:rFonts w:ascii="Times New Roman" w:eastAsia="Times New Roman" w:hAnsi="Times New Roman" w:cs="Times New Roman"/>
          <w:b/>
          <w:sz w:val="24"/>
          <w:szCs w:val="24"/>
        </w:rPr>
        <w:t>MBI ARGUMENTIMIN E SPECIFIKIMEVE TEKNIKE DHE KRITEREVE</w:t>
      </w:r>
    </w:p>
    <w:p w14:paraId="0022F318" w14:textId="73336C0B" w:rsidR="00C3445B" w:rsidRPr="0006090A" w:rsidRDefault="00C3445B" w:rsidP="006C0B56">
      <w:pPr>
        <w:spacing w:after="0"/>
        <w:ind w:right="26"/>
        <w:jc w:val="center"/>
        <w:rPr>
          <w:rFonts w:ascii="Times New Roman" w:eastAsia="Gotham Book" w:hAnsi="Times New Roman" w:cs="Times New Roman"/>
          <w:color w:val="000000" w:themeColor="text1"/>
          <w:sz w:val="24"/>
          <w:szCs w:val="24"/>
          <w:lang w:val="en-US"/>
        </w:rPr>
      </w:pPr>
      <w:r w:rsidRPr="0006090A">
        <w:rPr>
          <w:rFonts w:ascii="Times New Roman" w:eastAsia="Times New Roman" w:hAnsi="Times New Roman" w:cs="Times New Roman"/>
          <w:b/>
          <w:sz w:val="24"/>
          <w:szCs w:val="24"/>
        </w:rPr>
        <w:t xml:space="preserve">KUALIFIKUESE PËR PROÇEDURËN </w:t>
      </w:r>
      <w:r w:rsidR="00980551">
        <w:rPr>
          <w:rFonts w:ascii="Times New Roman" w:eastAsia="Times New Roman" w:hAnsi="Times New Roman" w:cs="Times New Roman"/>
          <w:b/>
          <w:sz w:val="24"/>
          <w:szCs w:val="24"/>
        </w:rPr>
        <w:t>P</w:t>
      </w:r>
      <w:r w:rsidR="00566E57">
        <w:rPr>
          <w:rFonts w:ascii="Times New Roman" w:eastAsia="Times New Roman" w:hAnsi="Times New Roman" w:cs="Times New Roman"/>
          <w:b/>
          <w:sz w:val="24"/>
          <w:szCs w:val="24"/>
        </w:rPr>
        <w:t>ËR BLERJEN E SHERBIMEVE TË KONTROLLIT MJEKË</w:t>
      </w:r>
      <w:r w:rsidR="002E4753">
        <w:rPr>
          <w:rFonts w:ascii="Times New Roman" w:eastAsia="Times New Roman" w:hAnsi="Times New Roman" w:cs="Times New Roman"/>
          <w:b/>
          <w:sz w:val="24"/>
          <w:szCs w:val="24"/>
        </w:rPr>
        <w:t xml:space="preserve">SOR, MJEKUT TË PUNËS DHE MJEKUT </w:t>
      </w:r>
      <w:r w:rsidR="007E70BB">
        <w:rPr>
          <w:rFonts w:ascii="Times New Roman" w:eastAsia="Times New Roman" w:hAnsi="Times New Roman" w:cs="Times New Roman"/>
          <w:b/>
          <w:sz w:val="24"/>
          <w:szCs w:val="24"/>
        </w:rPr>
        <w:t>SPORTIV PËR AKADEMINË “ DYRRAH CITY FOOTBALL A</w:t>
      </w:r>
      <w:r w:rsidR="00D92471">
        <w:rPr>
          <w:rFonts w:ascii="Times New Roman" w:eastAsia="Times New Roman" w:hAnsi="Times New Roman" w:cs="Times New Roman"/>
          <w:b/>
          <w:sz w:val="24"/>
          <w:szCs w:val="24"/>
        </w:rPr>
        <w:t>CADEMY” PËR SEZONIN SPORTIV 2026-2027</w:t>
      </w:r>
    </w:p>
    <w:p w14:paraId="12A6A541" w14:textId="77777777" w:rsidR="00C3445B" w:rsidRPr="0006090A" w:rsidRDefault="00C3445B" w:rsidP="00C3445B">
      <w:pPr>
        <w:spacing w:after="0"/>
        <w:ind w:right="26"/>
        <w:jc w:val="center"/>
        <w:rPr>
          <w:rFonts w:ascii="Times New Roman" w:eastAsia="Gotham Book" w:hAnsi="Times New Roman" w:cs="Times New Roman"/>
          <w:color w:val="000000" w:themeColor="text1"/>
          <w:sz w:val="24"/>
          <w:szCs w:val="24"/>
          <w:lang w:val="en-US"/>
        </w:rPr>
      </w:pPr>
    </w:p>
    <w:p w14:paraId="1E1E58A7" w14:textId="77777777" w:rsidR="00C3445B" w:rsidRPr="0006090A" w:rsidRDefault="00C3445B" w:rsidP="00C3445B">
      <w:pPr>
        <w:spacing w:after="0"/>
        <w:ind w:right="26"/>
        <w:jc w:val="center"/>
        <w:rPr>
          <w:rFonts w:ascii="Times New Roman" w:eastAsia="Times New Roman" w:hAnsi="Times New Roman" w:cs="Times New Roman"/>
          <w:sz w:val="24"/>
          <w:szCs w:val="24"/>
        </w:rPr>
      </w:pPr>
    </w:p>
    <w:p w14:paraId="0D3BAE53" w14:textId="57B50694" w:rsidR="00C3445B" w:rsidRPr="0006090A" w:rsidRDefault="00C3445B" w:rsidP="00C3445B">
      <w:pPr>
        <w:spacing w:after="0"/>
        <w:ind w:right="26"/>
        <w:jc w:val="both"/>
        <w:rPr>
          <w:rFonts w:ascii="Times New Roman" w:hAnsi="Times New Roman" w:cs="Times New Roman"/>
          <w:b/>
          <w:sz w:val="24"/>
          <w:szCs w:val="24"/>
        </w:rPr>
      </w:pPr>
      <w:r w:rsidRPr="0006090A">
        <w:rPr>
          <w:rFonts w:ascii="Times New Roman" w:eastAsia="Times New Roman" w:hAnsi="Times New Roman" w:cs="Times New Roman"/>
          <w:sz w:val="24"/>
          <w:szCs w:val="24"/>
        </w:rPr>
        <w:t xml:space="preserve">Autoritetit i Fondacioni Dyrrah City Fooball Academy, bazuar në nevojën e krijuar, do të prokurojë objektin </w:t>
      </w:r>
      <w:bookmarkStart w:id="0" w:name="_Hlk234400269"/>
      <w:r w:rsidR="00F85F2A" w:rsidRPr="00F85F2A">
        <w:rPr>
          <w:rFonts w:ascii="Times New Roman" w:eastAsia="Times New Roman" w:hAnsi="Times New Roman" w:cs="Times New Roman"/>
          <w:b/>
          <w:bCs/>
          <w:sz w:val="24"/>
          <w:szCs w:val="24"/>
        </w:rPr>
        <w:t>“</w:t>
      </w:r>
      <w:proofErr w:type="spellStart"/>
      <w:r w:rsidR="00F85F2A" w:rsidRPr="00F85F2A">
        <w:rPr>
          <w:rFonts w:ascii="Times New Roman" w:eastAsia="Gotham Book" w:hAnsi="Times New Roman" w:cs="Times New Roman"/>
          <w:b/>
          <w:bCs/>
          <w:color w:val="000000" w:themeColor="text1"/>
          <w:sz w:val="24"/>
          <w:szCs w:val="24"/>
          <w:lang w:val="en-US"/>
        </w:rPr>
        <w:t>Për</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blerjen</w:t>
      </w:r>
      <w:proofErr w:type="spellEnd"/>
      <w:r w:rsidR="00F85F2A" w:rsidRPr="00F85F2A">
        <w:rPr>
          <w:rFonts w:ascii="Times New Roman" w:eastAsia="Gotham Book" w:hAnsi="Times New Roman" w:cs="Times New Roman"/>
          <w:b/>
          <w:bCs/>
          <w:color w:val="000000" w:themeColor="text1"/>
          <w:sz w:val="24"/>
          <w:szCs w:val="24"/>
          <w:lang w:val="en-US"/>
        </w:rPr>
        <w:t xml:space="preserve"> e </w:t>
      </w:r>
      <w:proofErr w:type="spellStart"/>
      <w:r w:rsidR="00F85F2A" w:rsidRPr="00F85F2A">
        <w:rPr>
          <w:rFonts w:ascii="Times New Roman" w:eastAsia="Gotham Book" w:hAnsi="Times New Roman" w:cs="Times New Roman"/>
          <w:b/>
          <w:bCs/>
          <w:color w:val="000000" w:themeColor="text1"/>
          <w:sz w:val="24"/>
          <w:szCs w:val="24"/>
          <w:lang w:val="en-US"/>
        </w:rPr>
        <w:t>shërbimeve</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të</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kontrollit</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mjekësor</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mjekut</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të</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punës</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dhe</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mjekut</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sportiv</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për</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Akademinë</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Dyrrah</w:t>
      </w:r>
      <w:proofErr w:type="spellEnd"/>
      <w:r w:rsidR="00F85F2A" w:rsidRPr="00F85F2A">
        <w:rPr>
          <w:rFonts w:ascii="Times New Roman" w:eastAsia="Gotham Book" w:hAnsi="Times New Roman" w:cs="Times New Roman"/>
          <w:b/>
          <w:bCs/>
          <w:color w:val="000000" w:themeColor="text1"/>
          <w:sz w:val="24"/>
          <w:szCs w:val="24"/>
          <w:lang w:val="en-US"/>
        </w:rPr>
        <w:t xml:space="preserve"> City Football Academy </w:t>
      </w:r>
      <w:proofErr w:type="spellStart"/>
      <w:r w:rsidR="00F85F2A" w:rsidRPr="00F85F2A">
        <w:rPr>
          <w:rFonts w:ascii="Times New Roman" w:eastAsia="Gotham Book" w:hAnsi="Times New Roman" w:cs="Times New Roman"/>
          <w:b/>
          <w:bCs/>
          <w:color w:val="000000" w:themeColor="text1"/>
          <w:sz w:val="24"/>
          <w:szCs w:val="24"/>
          <w:lang w:val="en-US"/>
        </w:rPr>
        <w:t>për</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sezonin</w:t>
      </w:r>
      <w:proofErr w:type="spellEnd"/>
      <w:r w:rsidR="00F85F2A" w:rsidRPr="00F85F2A">
        <w:rPr>
          <w:rFonts w:ascii="Times New Roman" w:eastAsia="Gotham Book" w:hAnsi="Times New Roman" w:cs="Times New Roman"/>
          <w:b/>
          <w:bCs/>
          <w:color w:val="000000" w:themeColor="text1"/>
          <w:sz w:val="24"/>
          <w:szCs w:val="24"/>
          <w:lang w:val="en-US"/>
        </w:rPr>
        <w:t xml:space="preserve"> </w:t>
      </w:r>
      <w:proofErr w:type="spellStart"/>
      <w:r w:rsidR="00F85F2A" w:rsidRPr="00F85F2A">
        <w:rPr>
          <w:rFonts w:ascii="Times New Roman" w:eastAsia="Gotham Book" w:hAnsi="Times New Roman" w:cs="Times New Roman"/>
          <w:b/>
          <w:bCs/>
          <w:color w:val="000000" w:themeColor="text1"/>
          <w:sz w:val="24"/>
          <w:szCs w:val="24"/>
          <w:lang w:val="en-US"/>
        </w:rPr>
        <w:t>sportiv</w:t>
      </w:r>
      <w:proofErr w:type="spellEnd"/>
      <w:r w:rsidR="00F85F2A" w:rsidRPr="00F85F2A">
        <w:rPr>
          <w:rFonts w:ascii="Times New Roman" w:eastAsia="Gotham Book" w:hAnsi="Times New Roman" w:cs="Times New Roman"/>
          <w:b/>
          <w:bCs/>
          <w:color w:val="000000" w:themeColor="text1"/>
          <w:sz w:val="24"/>
          <w:szCs w:val="24"/>
          <w:lang w:val="en-US"/>
        </w:rPr>
        <w:t xml:space="preserve"> 2026–2027”</w:t>
      </w:r>
    </w:p>
    <w:bookmarkEnd w:id="0"/>
    <w:p w14:paraId="459B6DB5" w14:textId="77777777" w:rsidR="00C3445B" w:rsidRPr="0006090A" w:rsidRDefault="00C3445B" w:rsidP="00C3445B">
      <w:pPr>
        <w:spacing w:after="0"/>
        <w:ind w:right="26"/>
        <w:jc w:val="both"/>
        <w:rPr>
          <w:rFonts w:ascii="Times New Roman" w:eastAsia="Times New Roman" w:hAnsi="Times New Roman" w:cs="Times New Roman"/>
          <w:sz w:val="24"/>
          <w:szCs w:val="24"/>
        </w:rPr>
      </w:pPr>
    </w:p>
    <w:p w14:paraId="76CCA47F" w14:textId="7984CE24" w:rsidR="00C3445B" w:rsidRPr="0006090A" w:rsidRDefault="008D2770" w:rsidP="00C3445B">
      <w:pPr>
        <w:spacing w:after="0"/>
        <w:jc w:val="both"/>
        <w:rPr>
          <w:rFonts w:ascii="Times New Roman" w:eastAsia="Times New Roman" w:hAnsi="Times New Roman" w:cs="Times New Roman"/>
          <w:sz w:val="24"/>
          <w:szCs w:val="24"/>
          <w:lang w:val="da-DK"/>
        </w:rPr>
      </w:pPr>
      <w:r w:rsidRPr="008D2770">
        <w:rPr>
          <w:rFonts w:ascii="Times New Roman" w:eastAsia="MS Mincho" w:hAnsi="Times New Roman" w:cs="Times New Roman"/>
          <w:sz w:val="24"/>
          <w:szCs w:val="24"/>
          <w:lang w:val="sq-AL"/>
        </w:rPr>
        <w:t xml:space="preserve">Në zbatim të parimeve të transparencës, proporcionalitetit dhe trajtimit të barabartë të operatorëve ekonomikë, si dhe me qëllim garantimin e një procesi konkurrues dhe përzgjedhjen e shërbimit më të përshtatshëm për nevojat e Akademisë, Fondacioni ka hartuar këtë procesverbal për argumentimin e kritereve të kualifikimit dhe specifikimeve teknike të procedurës së </w:t>
      </w:r>
      <w:r>
        <w:rPr>
          <w:rFonts w:ascii="Times New Roman" w:eastAsia="MS Mincho" w:hAnsi="Times New Roman" w:cs="Times New Roman"/>
          <w:sz w:val="24"/>
          <w:szCs w:val="24"/>
          <w:lang w:val="sq-AL"/>
        </w:rPr>
        <w:t>blerjes</w:t>
      </w:r>
      <w:r w:rsidR="00C3445B" w:rsidRPr="0006090A">
        <w:rPr>
          <w:rFonts w:ascii="Times New Roman" w:eastAsia="Times New Roman" w:hAnsi="Times New Roman" w:cs="Times New Roman"/>
          <w:sz w:val="24"/>
          <w:szCs w:val="24"/>
          <w:lang w:val="da-DK"/>
        </w:rPr>
        <w:t>:</w:t>
      </w:r>
    </w:p>
    <w:p w14:paraId="23CFA3FC" w14:textId="77777777" w:rsidR="00C3445B" w:rsidRPr="0006090A" w:rsidRDefault="00C3445B" w:rsidP="00C3445B">
      <w:pPr>
        <w:spacing w:after="0"/>
        <w:jc w:val="both"/>
        <w:rPr>
          <w:rFonts w:ascii="Times New Roman" w:eastAsia="Times New Roman" w:hAnsi="Times New Roman" w:cs="Times New Roman"/>
          <w:sz w:val="24"/>
          <w:szCs w:val="24"/>
          <w:lang w:val="da-DK"/>
        </w:rPr>
      </w:pPr>
    </w:p>
    <w:p w14:paraId="6FD2BA29" w14:textId="08F5E016" w:rsidR="00C3445B" w:rsidRPr="008D2770" w:rsidRDefault="00C3445B" w:rsidP="008D2770">
      <w:pPr>
        <w:spacing w:after="0"/>
        <w:ind w:right="26"/>
        <w:jc w:val="both"/>
        <w:rPr>
          <w:rFonts w:ascii="Times New Roman" w:hAnsi="Times New Roman" w:cs="Times New Roman"/>
          <w:b/>
          <w:sz w:val="24"/>
          <w:szCs w:val="24"/>
        </w:rPr>
      </w:pPr>
      <w:r w:rsidRPr="00AC7840">
        <w:rPr>
          <w:rFonts w:ascii="Times New Roman" w:eastAsia="MS Mincho" w:hAnsi="Times New Roman" w:cs="Times New Roman"/>
          <w:b/>
          <w:sz w:val="24"/>
          <w:szCs w:val="24"/>
          <w:u w:val="single"/>
          <w:lang w:val="sq-AL"/>
        </w:rPr>
        <w:t>OBJEKTI I PROCEDURËS</w:t>
      </w:r>
      <w:r w:rsidRPr="00AC7840">
        <w:rPr>
          <w:rFonts w:ascii="Times New Roman" w:eastAsia="MS Mincho" w:hAnsi="Times New Roman" w:cs="Times New Roman"/>
          <w:b/>
          <w:sz w:val="24"/>
          <w:szCs w:val="24"/>
          <w:lang w:val="sq-AL"/>
        </w:rPr>
        <w:t xml:space="preserve">:   </w:t>
      </w:r>
      <w:r w:rsidR="008D2770" w:rsidRPr="00F85F2A">
        <w:rPr>
          <w:rFonts w:ascii="Times New Roman" w:eastAsia="Times New Roman" w:hAnsi="Times New Roman" w:cs="Times New Roman"/>
          <w:b/>
          <w:bCs/>
          <w:sz w:val="24"/>
          <w:szCs w:val="24"/>
        </w:rPr>
        <w:t>“</w:t>
      </w:r>
      <w:proofErr w:type="spellStart"/>
      <w:r w:rsidR="008D2770" w:rsidRPr="00F85F2A">
        <w:rPr>
          <w:rFonts w:ascii="Times New Roman" w:eastAsia="Gotham Book" w:hAnsi="Times New Roman" w:cs="Times New Roman"/>
          <w:b/>
          <w:bCs/>
          <w:color w:val="000000" w:themeColor="text1"/>
          <w:sz w:val="24"/>
          <w:szCs w:val="24"/>
          <w:lang w:val="en-US"/>
        </w:rPr>
        <w:t>Për</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blerjen</w:t>
      </w:r>
      <w:proofErr w:type="spellEnd"/>
      <w:r w:rsidR="008D2770" w:rsidRPr="00F85F2A">
        <w:rPr>
          <w:rFonts w:ascii="Times New Roman" w:eastAsia="Gotham Book" w:hAnsi="Times New Roman" w:cs="Times New Roman"/>
          <w:b/>
          <w:bCs/>
          <w:color w:val="000000" w:themeColor="text1"/>
          <w:sz w:val="24"/>
          <w:szCs w:val="24"/>
          <w:lang w:val="en-US"/>
        </w:rPr>
        <w:t xml:space="preserve"> e </w:t>
      </w:r>
      <w:proofErr w:type="spellStart"/>
      <w:r w:rsidR="008D2770" w:rsidRPr="00F85F2A">
        <w:rPr>
          <w:rFonts w:ascii="Times New Roman" w:eastAsia="Gotham Book" w:hAnsi="Times New Roman" w:cs="Times New Roman"/>
          <w:b/>
          <w:bCs/>
          <w:color w:val="000000" w:themeColor="text1"/>
          <w:sz w:val="24"/>
          <w:szCs w:val="24"/>
          <w:lang w:val="en-US"/>
        </w:rPr>
        <w:t>shërbimeve</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të</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kontrollit</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mjekësor</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mjekut</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të</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punës</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dhe</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mjekut</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sportiv</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për</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Akademinë</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Dyrrah</w:t>
      </w:r>
      <w:proofErr w:type="spellEnd"/>
      <w:r w:rsidR="008D2770" w:rsidRPr="00F85F2A">
        <w:rPr>
          <w:rFonts w:ascii="Times New Roman" w:eastAsia="Gotham Book" w:hAnsi="Times New Roman" w:cs="Times New Roman"/>
          <w:b/>
          <w:bCs/>
          <w:color w:val="000000" w:themeColor="text1"/>
          <w:sz w:val="24"/>
          <w:szCs w:val="24"/>
          <w:lang w:val="en-US"/>
        </w:rPr>
        <w:t xml:space="preserve"> City Football Academy </w:t>
      </w:r>
      <w:proofErr w:type="spellStart"/>
      <w:r w:rsidR="008D2770" w:rsidRPr="00F85F2A">
        <w:rPr>
          <w:rFonts w:ascii="Times New Roman" w:eastAsia="Gotham Book" w:hAnsi="Times New Roman" w:cs="Times New Roman"/>
          <w:b/>
          <w:bCs/>
          <w:color w:val="000000" w:themeColor="text1"/>
          <w:sz w:val="24"/>
          <w:szCs w:val="24"/>
          <w:lang w:val="en-US"/>
        </w:rPr>
        <w:t>për</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sezonin</w:t>
      </w:r>
      <w:proofErr w:type="spellEnd"/>
      <w:r w:rsidR="008D2770" w:rsidRPr="00F85F2A">
        <w:rPr>
          <w:rFonts w:ascii="Times New Roman" w:eastAsia="Gotham Book" w:hAnsi="Times New Roman" w:cs="Times New Roman"/>
          <w:b/>
          <w:bCs/>
          <w:color w:val="000000" w:themeColor="text1"/>
          <w:sz w:val="24"/>
          <w:szCs w:val="24"/>
          <w:lang w:val="en-US"/>
        </w:rPr>
        <w:t xml:space="preserve"> </w:t>
      </w:r>
      <w:proofErr w:type="spellStart"/>
      <w:r w:rsidR="008D2770" w:rsidRPr="00F85F2A">
        <w:rPr>
          <w:rFonts w:ascii="Times New Roman" w:eastAsia="Gotham Book" w:hAnsi="Times New Roman" w:cs="Times New Roman"/>
          <w:b/>
          <w:bCs/>
          <w:color w:val="000000" w:themeColor="text1"/>
          <w:sz w:val="24"/>
          <w:szCs w:val="24"/>
          <w:lang w:val="en-US"/>
        </w:rPr>
        <w:t>sportiv</w:t>
      </w:r>
      <w:proofErr w:type="spellEnd"/>
      <w:r w:rsidR="008D2770" w:rsidRPr="00F85F2A">
        <w:rPr>
          <w:rFonts w:ascii="Times New Roman" w:eastAsia="Gotham Book" w:hAnsi="Times New Roman" w:cs="Times New Roman"/>
          <w:b/>
          <w:bCs/>
          <w:color w:val="000000" w:themeColor="text1"/>
          <w:sz w:val="24"/>
          <w:szCs w:val="24"/>
          <w:lang w:val="en-US"/>
        </w:rPr>
        <w:t xml:space="preserve"> 2026–2027”</w:t>
      </w:r>
      <w:r w:rsidRPr="00AC7840">
        <w:rPr>
          <w:rFonts w:ascii="Times New Roman" w:eastAsia="Gotham Book" w:hAnsi="Times New Roman" w:cs="Times New Roman"/>
          <w:b/>
          <w:color w:val="000000" w:themeColor="text1"/>
          <w:sz w:val="24"/>
          <w:szCs w:val="24"/>
          <w:lang w:val="en-US"/>
        </w:rPr>
        <w:t>,</w:t>
      </w:r>
    </w:p>
    <w:p w14:paraId="023C98E8" w14:textId="77777777" w:rsidR="00C3445B" w:rsidRPr="00AC7840" w:rsidRDefault="00C3445B" w:rsidP="00C3445B">
      <w:pPr>
        <w:spacing w:after="0"/>
        <w:ind w:right="26"/>
        <w:rPr>
          <w:rFonts w:ascii="Times New Roman" w:eastAsia="Gotham Book" w:hAnsi="Times New Roman" w:cs="Times New Roman"/>
          <w:bCs/>
          <w:color w:val="000000" w:themeColor="text1"/>
          <w:sz w:val="24"/>
          <w:szCs w:val="24"/>
          <w:lang w:val="en-US"/>
        </w:rPr>
      </w:pPr>
    </w:p>
    <w:p w14:paraId="6A7C1291" w14:textId="428A7690" w:rsidR="00C3445B" w:rsidRPr="00AC7840" w:rsidRDefault="009237F4" w:rsidP="00C3445B">
      <w:pPr>
        <w:spacing w:after="0"/>
        <w:rPr>
          <w:rFonts w:ascii="Times New Roman" w:eastAsia="MS Mincho" w:hAnsi="Times New Roman" w:cs="Times New Roman"/>
          <w:bCs/>
          <w:sz w:val="24"/>
          <w:szCs w:val="24"/>
          <w:lang w:val="sq-AL"/>
        </w:rPr>
      </w:pPr>
      <w:r w:rsidRPr="009237F4">
        <w:rPr>
          <w:rFonts w:ascii="Times New Roman" w:eastAsia="MS Mincho" w:hAnsi="Times New Roman" w:cs="Times New Roman"/>
          <w:b/>
          <w:sz w:val="24"/>
          <w:szCs w:val="24"/>
          <w:u w:val="single"/>
          <w:lang w:val="sq-AL"/>
        </w:rPr>
        <w:t>Tipi i kontratës: Marrëveshje Kuadër për Ofrimin e Shërbimeve të Kontrollit Mjekësor (Check-up), Mjekut të Punës dhe Mjekut Sportiv për sezonin sportiv 2026–2027</w:t>
      </w:r>
    </w:p>
    <w:p w14:paraId="775BE9B0" w14:textId="77777777" w:rsidR="00C3445B" w:rsidRPr="00AC7840" w:rsidRDefault="00C3445B" w:rsidP="00C3445B">
      <w:pPr>
        <w:spacing w:after="0"/>
        <w:rPr>
          <w:rFonts w:ascii="Times New Roman" w:hAnsi="Times New Roman" w:cs="Times New Roman"/>
          <w:bCs/>
          <w:sz w:val="24"/>
          <w:szCs w:val="24"/>
          <w:lang w:val="sq-AL"/>
        </w:rPr>
      </w:pPr>
    </w:p>
    <w:p w14:paraId="1C20F7BB" w14:textId="77777777" w:rsidR="00C3445B" w:rsidRPr="00AC7840" w:rsidRDefault="00C3445B" w:rsidP="00C3445B">
      <w:pPr>
        <w:spacing w:after="0"/>
        <w:rPr>
          <w:rFonts w:ascii="Times New Roman" w:hAnsi="Times New Roman" w:cs="Times New Roman"/>
          <w:bCs/>
          <w:sz w:val="24"/>
          <w:szCs w:val="24"/>
          <w:lang w:val="sq-AL"/>
        </w:rPr>
      </w:pPr>
    </w:p>
    <w:p w14:paraId="37CC7EE6" w14:textId="77777777" w:rsidR="00C3445B" w:rsidRPr="00AC7840" w:rsidRDefault="00C3445B" w:rsidP="00C3445B">
      <w:pPr>
        <w:spacing w:after="0"/>
        <w:rPr>
          <w:rFonts w:ascii="Times New Roman" w:eastAsia="MS Mincho" w:hAnsi="Times New Roman" w:cs="Times New Roman"/>
          <w:b/>
          <w:sz w:val="24"/>
          <w:szCs w:val="24"/>
          <w:u w:val="single"/>
          <w:lang w:val="sq-AL"/>
        </w:rPr>
      </w:pPr>
      <w:r w:rsidRPr="00AC7840">
        <w:rPr>
          <w:rFonts w:ascii="Times New Roman" w:eastAsia="MS Mincho" w:hAnsi="Times New Roman" w:cs="Times New Roman"/>
          <w:b/>
          <w:sz w:val="24"/>
          <w:szCs w:val="24"/>
          <w:u w:val="single"/>
          <w:lang w:val="sq-AL"/>
        </w:rPr>
        <w:t xml:space="preserve">VLERA E FONDIT LIMIT: </w:t>
      </w:r>
    </w:p>
    <w:p w14:paraId="3B2D1FB6" w14:textId="6B90CAB6" w:rsidR="00C3445B" w:rsidRPr="00AC7840" w:rsidRDefault="004778FD" w:rsidP="00C3445B">
      <w:pPr>
        <w:spacing w:after="0"/>
        <w:jc w:val="both"/>
        <w:rPr>
          <w:rFonts w:ascii="Times New Roman" w:eastAsia="MS Mincho" w:hAnsi="Times New Roman" w:cs="Times New Roman"/>
          <w:b/>
          <w:sz w:val="24"/>
          <w:szCs w:val="24"/>
          <w:u w:val="single"/>
          <w:lang w:val="sq-AL"/>
        </w:rPr>
      </w:pPr>
      <w:r w:rsidRPr="004778FD">
        <w:rPr>
          <w:rFonts w:ascii="Times New Roman" w:eastAsia="Calibri" w:hAnsi="Times New Roman" w:cs="Times New Roman"/>
          <w:b/>
          <w:sz w:val="24"/>
          <w:szCs w:val="24"/>
        </w:rPr>
        <w:t>4,937,500 (katër milionë e nëntëqind e tridhjetë e shtatë mijë e pesëqind) lekë pa TVSH.</w:t>
      </w:r>
    </w:p>
    <w:p w14:paraId="4D266102" w14:textId="77777777" w:rsidR="00C3445B" w:rsidRPr="00AC7840" w:rsidRDefault="00C3445B" w:rsidP="00C3445B">
      <w:pPr>
        <w:spacing w:after="0"/>
        <w:jc w:val="both"/>
        <w:rPr>
          <w:rFonts w:ascii="Times New Roman" w:eastAsia="Times New Roman" w:hAnsi="Times New Roman" w:cs="Times New Roman"/>
          <w:bCs/>
          <w:color w:val="FF0000"/>
          <w:sz w:val="24"/>
          <w:szCs w:val="24"/>
          <w:lang w:val="da-DK"/>
        </w:rPr>
      </w:pPr>
    </w:p>
    <w:p w14:paraId="26805B96" w14:textId="5B1D599E" w:rsidR="008A7349" w:rsidRDefault="008A7349" w:rsidP="008A7349">
      <w:pPr>
        <w:spacing w:after="0"/>
        <w:ind w:left="60" w:right="-540"/>
        <w:contextualSpacing/>
        <w:jc w:val="both"/>
        <w:rPr>
          <w:rFonts w:ascii="Times New Roman" w:hAnsi="Times New Roman" w:cs="Times New Roman"/>
          <w:sz w:val="24"/>
          <w:szCs w:val="24"/>
        </w:rPr>
      </w:pPr>
      <w:r w:rsidRPr="008A7349">
        <w:rPr>
          <w:rFonts w:ascii="Times New Roman" w:hAnsi="Times New Roman" w:cs="Times New Roman"/>
          <w:sz w:val="24"/>
          <w:szCs w:val="24"/>
        </w:rPr>
        <w:t>I mbajtur sot</w:t>
      </w:r>
      <w:r w:rsidRPr="008964FD">
        <w:rPr>
          <w:rFonts w:ascii="Times New Roman" w:hAnsi="Times New Roman" w:cs="Times New Roman"/>
          <w:sz w:val="24"/>
          <w:szCs w:val="24"/>
        </w:rPr>
        <w:t xml:space="preserve">, më datë   </w:t>
      </w:r>
      <w:r w:rsidR="008964FD" w:rsidRPr="008964FD">
        <w:rPr>
          <w:rFonts w:ascii="Times New Roman" w:hAnsi="Times New Roman" w:cs="Times New Roman"/>
          <w:sz w:val="24"/>
          <w:szCs w:val="24"/>
        </w:rPr>
        <w:t>10</w:t>
      </w:r>
      <w:r w:rsidRPr="008964FD">
        <w:rPr>
          <w:rFonts w:ascii="Times New Roman" w:hAnsi="Times New Roman" w:cs="Times New Roman"/>
          <w:sz w:val="24"/>
          <w:szCs w:val="24"/>
        </w:rPr>
        <w:t xml:space="preserve">/  </w:t>
      </w:r>
      <w:r w:rsidR="008964FD" w:rsidRPr="008964FD">
        <w:rPr>
          <w:rFonts w:ascii="Times New Roman" w:hAnsi="Times New Roman" w:cs="Times New Roman"/>
          <w:sz w:val="24"/>
          <w:szCs w:val="24"/>
        </w:rPr>
        <w:t>07</w:t>
      </w:r>
      <w:r w:rsidRPr="008964FD">
        <w:rPr>
          <w:rFonts w:ascii="Times New Roman" w:hAnsi="Times New Roman" w:cs="Times New Roman"/>
          <w:sz w:val="24"/>
          <w:szCs w:val="24"/>
        </w:rPr>
        <w:t>/2026</w:t>
      </w:r>
      <w:r w:rsidRPr="008A7349">
        <w:rPr>
          <w:rFonts w:ascii="Times New Roman" w:hAnsi="Times New Roman" w:cs="Times New Roman"/>
          <w:sz w:val="24"/>
          <w:szCs w:val="24"/>
        </w:rPr>
        <w:t xml:space="preserve">, në ambientet e Fondacionit “Dyrrah City Football Academy”, në prani të anëtarëve të Komisionit të Prokurimit, të ngritur me Urdhrin </w:t>
      </w:r>
      <w:r w:rsidRPr="008964FD">
        <w:rPr>
          <w:rFonts w:ascii="Times New Roman" w:hAnsi="Times New Roman" w:cs="Times New Roman"/>
          <w:sz w:val="24"/>
          <w:szCs w:val="24"/>
        </w:rPr>
        <w:t xml:space="preserve">nr. ___, datë </w:t>
      </w:r>
      <w:r w:rsidR="00D901D2">
        <w:rPr>
          <w:rFonts w:ascii="Times New Roman" w:hAnsi="Times New Roman" w:cs="Times New Roman"/>
          <w:sz w:val="24"/>
          <w:szCs w:val="24"/>
        </w:rPr>
        <w:t>02/07</w:t>
      </w:r>
      <w:r w:rsidR="0014210D">
        <w:rPr>
          <w:rFonts w:ascii="Times New Roman" w:hAnsi="Times New Roman" w:cs="Times New Roman"/>
          <w:sz w:val="24"/>
          <w:szCs w:val="24"/>
        </w:rPr>
        <w:t>/2026</w:t>
      </w:r>
      <w:r w:rsidRPr="008A7349">
        <w:rPr>
          <w:rFonts w:ascii="Times New Roman" w:hAnsi="Times New Roman" w:cs="Times New Roman"/>
          <w:sz w:val="24"/>
          <w:szCs w:val="24"/>
        </w:rPr>
        <w:t xml:space="preserve"> të Titullarit të Fondacionit, për miratimin e dokumenteve të procedurës së prokurimit “Procedurë e Hapur”.</w:t>
      </w:r>
    </w:p>
    <w:p w14:paraId="15805D80" w14:textId="788FBA1C" w:rsidR="008964FD" w:rsidRDefault="008964FD" w:rsidP="008A7349">
      <w:pPr>
        <w:spacing w:after="0"/>
        <w:ind w:left="60" w:right="-540"/>
        <w:contextualSpacing/>
        <w:jc w:val="both"/>
        <w:rPr>
          <w:rFonts w:ascii="Times New Roman" w:hAnsi="Times New Roman" w:cs="Times New Roman"/>
          <w:sz w:val="24"/>
          <w:szCs w:val="24"/>
        </w:rPr>
      </w:pPr>
    </w:p>
    <w:p w14:paraId="3CE3B05E" w14:textId="05F1EB15" w:rsidR="008964FD" w:rsidRDefault="008964FD" w:rsidP="008A7349">
      <w:pPr>
        <w:spacing w:after="0"/>
        <w:ind w:left="60" w:right="-540"/>
        <w:contextualSpacing/>
        <w:jc w:val="both"/>
        <w:rPr>
          <w:rFonts w:ascii="Times New Roman" w:hAnsi="Times New Roman" w:cs="Times New Roman"/>
          <w:sz w:val="24"/>
          <w:szCs w:val="24"/>
        </w:rPr>
      </w:pPr>
    </w:p>
    <w:p w14:paraId="25465DDD" w14:textId="6A33CE6F" w:rsidR="008A7349" w:rsidRDefault="008A7349" w:rsidP="00941B21">
      <w:pPr>
        <w:spacing w:after="0"/>
        <w:ind w:right="-540"/>
        <w:contextualSpacing/>
        <w:jc w:val="both"/>
        <w:rPr>
          <w:rFonts w:ascii="Times New Roman" w:hAnsi="Times New Roman" w:cs="Times New Roman"/>
          <w:sz w:val="24"/>
          <w:szCs w:val="24"/>
        </w:rPr>
      </w:pPr>
    </w:p>
    <w:p w14:paraId="60836FD5" w14:textId="77777777" w:rsidR="00941B21" w:rsidRPr="008A7349" w:rsidRDefault="00941B21" w:rsidP="00941B21">
      <w:pPr>
        <w:spacing w:after="0"/>
        <w:ind w:right="-540"/>
        <w:contextualSpacing/>
        <w:jc w:val="both"/>
        <w:rPr>
          <w:rFonts w:ascii="Times New Roman" w:hAnsi="Times New Roman" w:cs="Times New Roman"/>
          <w:sz w:val="24"/>
          <w:szCs w:val="24"/>
        </w:rPr>
      </w:pPr>
    </w:p>
    <w:p w14:paraId="178BAEFF" w14:textId="77777777" w:rsidR="008A7349" w:rsidRPr="008A7349" w:rsidRDefault="008A7349" w:rsidP="008A7349">
      <w:pPr>
        <w:spacing w:after="0"/>
        <w:ind w:left="60" w:right="-540"/>
        <w:contextualSpacing/>
        <w:jc w:val="both"/>
        <w:rPr>
          <w:rFonts w:ascii="Times New Roman" w:hAnsi="Times New Roman" w:cs="Times New Roman"/>
          <w:sz w:val="24"/>
          <w:szCs w:val="24"/>
        </w:rPr>
      </w:pPr>
      <w:r w:rsidRPr="008A7349">
        <w:rPr>
          <w:rFonts w:ascii="Times New Roman" w:hAnsi="Times New Roman" w:cs="Times New Roman"/>
          <w:sz w:val="24"/>
          <w:szCs w:val="24"/>
        </w:rPr>
        <w:t>Mbështetur në nenin 25 të Rregullores së Brendshme për Administrimin e Procesit të Prokurimeve, miratuar me Vendimin nr. 7, datë 18.06.2026, të Bordit Drejtues “Për miratimin e Rregullores së Brendshme për Administrimin e Procesit të Prokurimeve”, si dhe në funksion të nevojave të Fondacionit “Dyrrah City Football Academy”, Komisioni i Prokurimit shqyrtoi dokumentacionin e procedurës së hapur për prokurimin e shërbimeve të kontrollit mjekësor (check-up), mjekut të punës dhe mjekut sportiv për Akademinë “Dyrrah City Football Academy”, për sezonin sportiv 2026–2027.</w:t>
      </w:r>
    </w:p>
    <w:p w14:paraId="64C51997" w14:textId="77777777" w:rsidR="008A7349" w:rsidRPr="008A7349" w:rsidRDefault="008A7349" w:rsidP="008A7349">
      <w:pPr>
        <w:spacing w:after="0"/>
        <w:ind w:left="60" w:right="-540"/>
        <w:contextualSpacing/>
        <w:jc w:val="both"/>
        <w:rPr>
          <w:rFonts w:ascii="Times New Roman" w:hAnsi="Times New Roman" w:cs="Times New Roman"/>
          <w:sz w:val="24"/>
          <w:szCs w:val="24"/>
        </w:rPr>
      </w:pPr>
    </w:p>
    <w:p w14:paraId="2AAB5F15" w14:textId="4CA66F1C" w:rsidR="00C3445B" w:rsidRPr="00941B21" w:rsidRDefault="008A7349" w:rsidP="00941B21">
      <w:pPr>
        <w:spacing w:after="0"/>
        <w:ind w:left="60" w:right="-540"/>
        <w:contextualSpacing/>
        <w:jc w:val="both"/>
        <w:rPr>
          <w:rFonts w:ascii="Times New Roman" w:hAnsi="Times New Roman" w:cs="Times New Roman"/>
          <w:b/>
          <w:bCs/>
          <w:sz w:val="24"/>
          <w:szCs w:val="24"/>
        </w:rPr>
      </w:pPr>
      <w:r w:rsidRPr="008A7349">
        <w:rPr>
          <w:rFonts w:ascii="Times New Roman" w:hAnsi="Times New Roman" w:cs="Times New Roman"/>
          <w:sz w:val="24"/>
          <w:szCs w:val="24"/>
        </w:rPr>
        <w:t>Objekti i kontratës është ofrimi i shërbimeve të kontrollit mjekësor, mjekut të punës dhe mjekut sportiv për periudhën shtator 2026 – qershor 2027, duke filluar nga data e lidhjes së kontratës së shërbimit, sipas kërkesave dhe specifikimeve teknike të përcaktuara në dokumentet e procedurës së prokurimit.</w:t>
      </w:r>
    </w:p>
    <w:p w14:paraId="5A91662A" w14:textId="42487AEE" w:rsidR="00C3445B" w:rsidRPr="0006090A" w:rsidRDefault="007E2D0F" w:rsidP="00C3445B">
      <w:pPr>
        <w:autoSpaceDE w:val="0"/>
        <w:autoSpaceDN w:val="0"/>
        <w:adjustRightInd w:val="0"/>
        <w:spacing w:before="240" w:after="240"/>
        <w:jc w:val="center"/>
        <w:rPr>
          <w:rFonts w:ascii="Times New Roman" w:eastAsia="Times New Roman" w:hAnsi="Times New Roman" w:cs="Times New Roman"/>
          <w:b/>
          <w:bCs/>
          <w:color w:val="000000"/>
          <w:sz w:val="24"/>
          <w:szCs w:val="24"/>
          <w:u w:val="single"/>
          <w:lang w:val="en-GB" w:eastAsia="en-GB"/>
        </w:rPr>
      </w:pPr>
      <w:r>
        <w:rPr>
          <w:rFonts w:ascii="Times New Roman" w:eastAsia="Times New Roman" w:hAnsi="Times New Roman" w:cs="Times New Roman"/>
          <w:b/>
          <w:bCs/>
          <w:color w:val="000000"/>
          <w:sz w:val="24"/>
          <w:szCs w:val="24"/>
          <w:u w:val="single"/>
          <w:lang w:val="en-GB" w:eastAsia="en-GB"/>
        </w:rPr>
        <w:t>KOHA E REALIZIMIT TË SHËRBIMIT</w:t>
      </w:r>
    </w:p>
    <w:p w14:paraId="5889A5C7" w14:textId="0C7986B6" w:rsidR="00C3445B" w:rsidRPr="00E23525" w:rsidRDefault="00AD289E" w:rsidP="00AD289E">
      <w:pPr>
        <w:pStyle w:val="ListParagraph"/>
        <w:numPr>
          <w:ilvl w:val="0"/>
          <w:numId w:val="30"/>
        </w:numPr>
        <w:spacing w:after="0"/>
        <w:rPr>
          <w:rFonts w:ascii="Times New Roman" w:eastAsia="MS Mincho" w:hAnsi="Times New Roman" w:cs="Times New Roman"/>
          <w:sz w:val="24"/>
          <w:szCs w:val="24"/>
          <w:lang w:val="sq-AL"/>
        </w:rPr>
      </w:pPr>
      <w:r w:rsidRPr="00AD289E">
        <w:rPr>
          <w:rFonts w:ascii="Times New Roman" w:hAnsi="Times New Roman" w:cs="Times New Roman"/>
          <w:sz w:val="24"/>
          <w:szCs w:val="24"/>
        </w:rPr>
        <w:t>Kryerjen e kontrollit mjekësor (check-up) të plotë, së bashku me ekzaminimet dhe analizat e nevojshme për sezonin sportiv 2026–2027. Shërbimi do të ofrohet për një numër sportistësh që do të varet nga regjistrimet e realizuara në Akademi</w:t>
      </w:r>
      <w:r w:rsidR="006B3F91">
        <w:rPr>
          <w:rFonts w:ascii="Times New Roman" w:hAnsi="Times New Roman" w:cs="Times New Roman"/>
          <w:sz w:val="24"/>
          <w:szCs w:val="24"/>
        </w:rPr>
        <w:t xml:space="preserve"> </w:t>
      </w:r>
      <w:proofErr w:type="spellStart"/>
      <w:r w:rsidR="006B3F91">
        <w:rPr>
          <w:rFonts w:ascii="Times New Roman" w:eastAsia="Gotham Book" w:hAnsi="Times New Roman" w:cs="Times New Roman"/>
          <w:bCs/>
          <w:color w:val="000000" w:themeColor="text1"/>
          <w:sz w:val="24"/>
          <w:szCs w:val="24"/>
          <w:lang w:val="en-US"/>
        </w:rPr>
        <w:t>në</w:t>
      </w:r>
      <w:proofErr w:type="spellEnd"/>
      <w:r w:rsidR="006B3F91">
        <w:rPr>
          <w:rFonts w:ascii="Times New Roman" w:eastAsia="Gotham Book" w:hAnsi="Times New Roman" w:cs="Times New Roman"/>
          <w:bCs/>
          <w:color w:val="000000" w:themeColor="text1"/>
          <w:sz w:val="24"/>
          <w:szCs w:val="24"/>
          <w:lang w:val="en-US"/>
        </w:rPr>
        <w:t xml:space="preserve"> </w:t>
      </w:r>
      <w:proofErr w:type="spellStart"/>
      <w:r w:rsidR="006B3F91">
        <w:rPr>
          <w:rFonts w:ascii="Times New Roman" w:eastAsia="Gotham Book" w:hAnsi="Times New Roman" w:cs="Times New Roman"/>
          <w:bCs/>
          <w:color w:val="000000" w:themeColor="text1"/>
          <w:sz w:val="24"/>
          <w:szCs w:val="24"/>
          <w:lang w:val="en-US"/>
        </w:rPr>
        <w:t>Tirane</w:t>
      </w:r>
      <w:proofErr w:type="spellEnd"/>
      <w:r w:rsidR="006B3F91">
        <w:rPr>
          <w:rFonts w:ascii="Times New Roman" w:eastAsia="Gotham Book" w:hAnsi="Times New Roman" w:cs="Times New Roman"/>
          <w:bCs/>
          <w:color w:val="000000" w:themeColor="text1"/>
          <w:sz w:val="24"/>
          <w:szCs w:val="24"/>
          <w:lang w:val="en-US"/>
        </w:rPr>
        <w:t xml:space="preserve"> </w:t>
      </w:r>
      <w:proofErr w:type="spellStart"/>
      <w:r w:rsidR="006B3F91">
        <w:rPr>
          <w:rFonts w:ascii="Times New Roman" w:eastAsia="Gotham Book" w:hAnsi="Times New Roman" w:cs="Times New Roman"/>
          <w:bCs/>
          <w:color w:val="000000" w:themeColor="text1"/>
          <w:sz w:val="24"/>
          <w:szCs w:val="24"/>
          <w:lang w:val="en-US"/>
        </w:rPr>
        <w:t>ose</w:t>
      </w:r>
      <w:proofErr w:type="spellEnd"/>
      <w:r w:rsidR="006B3F91">
        <w:rPr>
          <w:rFonts w:ascii="Times New Roman" w:eastAsia="Gotham Book" w:hAnsi="Times New Roman" w:cs="Times New Roman"/>
          <w:bCs/>
          <w:color w:val="000000" w:themeColor="text1"/>
          <w:sz w:val="24"/>
          <w:szCs w:val="24"/>
          <w:lang w:val="en-US"/>
        </w:rPr>
        <w:t xml:space="preserve"> </w:t>
      </w:r>
      <w:proofErr w:type="spellStart"/>
      <w:r w:rsidR="006B3F91">
        <w:rPr>
          <w:rFonts w:ascii="Times New Roman" w:eastAsia="Gotham Book" w:hAnsi="Times New Roman" w:cs="Times New Roman"/>
          <w:bCs/>
          <w:color w:val="000000" w:themeColor="text1"/>
          <w:sz w:val="24"/>
          <w:szCs w:val="24"/>
          <w:lang w:val="en-US"/>
        </w:rPr>
        <w:t>në</w:t>
      </w:r>
      <w:proofErr w:type="spellEnd"/>
      <w:r w:rsidR="006B3F91">
        <w:rPr>
          <w:rFonts w:ascii="Times New Roman" w:eastAsia="Gotham Book" w:hAnsi="Times New Roman" w:cs="Times New Roman"/>
          <w:bCs/>
          <w:color w:val="000000" w:themeColor="text1"/>
          <w:sz w:val="24"/>
          <w:szCs w:val="24"/>
          <w:lang w:val="en-US"/>
        </w:rPr>
        <w:t xml:space="preserve"> </w:t>
      </w:r>
      <w:proofErr w:type="spellStart"/>
      <w:r w:rsidR="006B3F91">
        <w:rPr>
          <w:rFonts w:ascii="Times New Roman" w:eastAsia="Gotham Book" w:hAnsi="Times New Roman" w:cs="Times New Roman"/>
          <w:bCs/>
          <w:color w:val="000000" w:themeColor="text1"/>
          <w:sz w:val="24"/>
          <w:szCs w:val="24"/>
          <w:lang w:val="en-US"/>
        </w:rPr>
        <w:t>Durrës</w:t>
      </w:r>
      <w:proofErr w:type="spellEnd"/>
      <w:r w:rsidRPr="00AD289E">
        <w:rPr>
          <w:rFonts w:ascii="Times New Roman" w:hAnsi="Times New Roman" w:cs="Times New Roman"/>
          <w:sz w:val="24"/>
          <w:szCs w:val="24"/>
        </w:rPr>
        <w:t>, me një kapacitet maksimal deri në 250 sportistë. Kontrolli mjekësor do të zhvillohet në fillim të sezonit sportiv, ndërsa operatori ekonomik fitues do të jetë i detyruar të përfundojë ofrimin e këtij shërbimi brenda 10 (dhjetë) ditëve nga marrja e kërkesës zyrtare nga Fondacion</w:t>
      </w:r>
    </w:p>
    <w:p w14:paraId="5EDBB0E6" w14:textId="39AABACF" w:rsidR="00DB7431" w:rsidRPr="00DB7431" w:rsidRDefault="000175DA" w:rsidP="00DB7431">
      <w:pPr>
        <w:pStyle w:val="ListParagraph"/>
        <w:numPr>
          <w:ilvl w:val="0"/>
          <w:numId w:val="30"/>
        </w:numPr>
        <w:spacing w:after="0"/>
        <w:rPr>
          <w:rFonts w:ascii="Times New Roman" w:eastAsia="MS Mincho" w:hAnsi="Times New Roman" w:cs="Times New Roman"/>
          <w:sz w:val="24"/>
          <w:szCs w:val="24"/>
          <w:lang w:val="sq-AL"/>
        </w:rPr>
      </w:pPr>
      <w:proofErr w:type="spellStart"/>
      <w:r w:rsidRPr="006F2C47">
        <w:rPr>
          <w:rFonts w:ascii="Times New Roman" w:eastAsia="Gotham Book" w:hAnsi="Times New Roman" w:cs="Times New Roman"/>
          <w:bCs/>
          <w:color w:val="000000" w:themeColor="text1"/>
          <w:sz w:val="24"/>
          <w:szCs w:val="24"/>
          <w:lang w:val="en-US"/>
        </w:rPr>
        <w:t>Ofrimin</w:t>
      </w:r>
      <w:proofErr w:type="spellEnd"/>
      <w:r w:rsidRPr="006F2C47">
        <w:rPr>
          <w:rFonts w:ascii="Times New Roman" w:eastAsia="Gotham Book" w:hAnsi="Times New Roman" w:cs="Times New Roman"/>
          <w:bCs/>
          <w:color w:val="000000" w:themeColor="text1"/>
          <w:sz w:val="24"/>
          <w:szCs w:val="24"/>
          <w:lang w:val="en-US"/>
        </w:rPr>
        <w:t xml:space="preserve"> e </w:t>
      </w:r>
      <w:proofErr w:type="spellStart"/>
      <w:r w:rsidRPr="006F2C47">
        <w:rPr>
          <w:rFonts w:ascii="Times New Roman" w:eastAsia="Gotham Book" w:hAnsi="Times New Roman" w:cs="Times New Roman"/>
          <w:bCs/>
          <w:color w:val="000000" w:themeColor="text1"/>
          <w:sz w:val="24"/>
          <w:szCs w:val="24"/>
          <w:lang w:val="en-US"/>
        </w:rPr>
        <w:t>shërbimit</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të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mjekut</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të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punës</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për</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periudhën</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Shtator</w:t>
      </w:r>
      <w:proofErr w:type="spellEnd"/>
      <w:r w:rsidRPr="006F2C47">
        <w:rPr>
          <w:rFonts w:ascii="Times New Roman" w:eastAsia="Gotham Book" w:hAnsi="Times New Roman" w:cs="Times New Roman"/>
          <w:bCs/>
          <w:color w:val="000000" w:themeColor="text1"/>
          <w:sz w:val="24"/>
          <w:szCs w:val="24"/>
          <w:lang w:val="en-US"/>
        </w:rPr>
        <w:t xml:space="preserve"> 2026 – </w:t>
      </w:r>
      <w:proofErr w:type="spellStart"/>
      <w:r w:rsidRPr="006F2C47">
        <w:rPr>
          <w:rFonts w:ascii="Times New Roman" w:eastAsia="Gotham Book" w:hAnsi="Times New Roman" w:cs="Times New Roman"/>
          <w:bCs/>
          <w:color w:val="000000" w:themeColor="text1"/>
          <w:sz w:val="24"/>
          <w:szCs w:val="24"/>
          <w:lang w:val="en-US"/>
        </w:rPr>
        <w:t>Qershor</w:t>
      </w:r>
      <w:proofErr w:type="spellEnd"/>
      <w:r w:rsidRPr="006F2C47">
        <w:rPr>
          <w:rFonts w:ascii="Times New Roman" w:eastAsia="Gotham Book" w:hAnsi="Times New Roman" w:cs="Times New Roman"/>
          <w:bCs/>
          <w:color w:val="000000" w:themeColor="text1"/>
          <w:sz w:val="24"/>
          <w:szCs w:val="24"/>
          <w:lang w:val="en-US"/>
        </w:rPr>
        <w:t xml:space="preserve"> 2027, </w:t>
      </w:r>
      <w:proofErr w:type="spellStart"/>
      <w:r w:rsidRPr="006F2C47">
        <w:rPr>
          <w:rFonts w:ascii="Times New Roman" w:eastAsia="Gotham Book" w:hAnsi="Times New Roman" w:cs="Times New Roman"/>
          <w:bCs/>
          <w:color w:val="000000" w:themeColor="text1"/>
          <w:sz w:val="24"/>
          <w:szCs w:val="24"/>
          <w:lang w:val="en-US"/>
        </w:rPr>
        <w:t>në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ambientet</w:t>
      </w:r>
      <w:proofErr w:type="spellEnd"/>
      <w:r w:rsidRPr="006F2C47">
        <w:rPr>
          <w:rFonts w:ascii="Times New Roman" w:eastAsia="Gotham Book" w:hAnsi="Times New Roman" w:cs="Times New Roman"/>
          <w:bCs/>
          <w:color w:val="000000" w:themeColor="text1"/>
          <w:sz w:val="24"/>
          <w:szCs w:val="24"/>
          <w:lang w:val="en-US"/>
        </w:rPr>
        <w:t xml:space="preserve"> e </w:t>
      </w:r>
      <w:proofErr w:type="spellStart"/>
      <w:r w:rsidRPr="006F2C47">
        <w:rPr>
          <w:rFonts w:ascii="Times New Roman" w:eastAsia="Gotham Book" w:hAnsi="Times New Roman" w:cs="Times New Roman"/>
          <w:bCs/>
          <w:color w:val="000000" w:themeColor="text1"/>
          <w:sz w:val="24"/>
          <w:szCs w:val="24"/>
          <w:lang w:val="en-US"/>
        </w:rPr>
        <w:t>Akademisë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në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Durrës</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dhe</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Tiranë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në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përputhje</w:t>
      </w:r>
      <w:proofErr w:type="spellEnd"/>
      <w:r w:rsidRPr="006F2C47">
        <w:rPr>
          <w:rFonts w:ascii="Times New Roman" w:eastAsia="Gotham Book" w:hAnsi="Times New Roman" w:cs="Times New Roman"/>
          <w:bCs/>
          <w:color w:val="000000" w:themeColor="text1"/>
          <w:sz w:val="24"/>
          <w:szCs w:val="24"/>
          <w:lang w:val="en-US"/>
        </w:rPr>
        <w:t xml:space="preserve"> me </w:t>
      </w:r>
      <w:proofErr w:type="spellStart"/>
      <w:r w:rsidRPr="006F2C47">
        <w:rPr>
          <w:rFonts w:ascii="Times New Roman" w:eastAsia="Gotham Book" w:hAnsi="Times New Roman" w:cs="Times New Roman"/>
          <w:bCs/>
          <w:color w:val="000000" w:themeColor="text1"/>
          <w:sz w:val="24"/>
          <w:szCs w:val="24"/>
          <w:lang w:val="en-US"/>
        </w:rPr>
        <w:t>legjislacionin</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në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fuqi</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dhe</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kërkesat</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për</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mbikëqyrjen</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shëndetësore</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të</w:t>
      </w:r>
      <w:proofErr w:type="spellEnd"/>
      <w:r w:rsidRPr="006F2C47">
        <w:rPr>
          <w:rFonts w:ascii="Times New Roman" w:eastAsia="Gotham Book" w:hAnsi="Times New Roman" w:cs="Times New Roman"/>
          <w:bCs/>
          <w:color w:val="000000" w:themeColor="text1"/>
          <w:sz w:val="24"/>
          <w:szCs w:val="24"/>
          <w:lang w:val="en-US"/>
        </w:rPr>
        <w:t xml:space="preserve"> </w:t>
      </w:r>
      <w:proofErr w:type="spellStart"/>
      <w:r w:rsidRPr="006F2C47">
        <w:rPr>
          <w:rFonts w:ascii="Times New Roman" w:eastAsia="Gotham Book" w:hAnsi="Times New Roman" w:cs="Times New Roman"/>
          <w:bCs/>
          <w:color w:val="000000" w:themeColor="text1"/>
          <w:sz w:val="24"/>
          <w:szCs w:val="24"/>
          <w:lang w:val="en-US"/>
        </w:rPr>
        <w:t>stafit</w:t>
      </w:r>
      <w:proofErr w:type="spellEnd"/>
      <w:r w:rsidR="001477CB" w:rsidRPr="006F2C47">
        <w:rPr>
          <w:rFonts w:ascii="Times New Roman" w:eastAsia="Gotham Book" w:hAnsi="Times New Roman" w:cs="Times New Roman"/>
          <w:bCs/>
          <w:color w:val="000000" w:themeColor="text1"/>
          <w:sz w:val="24"/>
          <w:szCs w:val="24"/>
          <w:lang w:val="en-US"/>
        </w:rPr>
        <w:t>.</w:t>
      </w:r>
      <w:r w:rsidR="00C14A5A"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Operatori</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ekonomik</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fitues</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duhet</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të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garantojë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praninë</w:t>
      </w:r>
      <w:proofErr w:type="spellEnd"/>
      <w:r w:rsidR="006F2C47" w:rsidRPr="006F2C47">
        <w:rPr>
          <w:rFonts w:ascii="Times New Roman" w:eastAsia="Gotham Book" w:hAnsi="Times New Roman" w:cs="Times New Roman"/>
          <w:bCs/>
          <w:color w:val="000000" w:themeColor="text1"/>
          <w:sz w:val="24"/>
          <w:szCs w:val="24"/>
          <w:lang w:val="en-US"/>
        </w:rPr>
        <w:t xml:space="preserve"> e </w:t>
      </w:r>
      <w:proofErr w:type="spellStart"/>
      <w:r w:rsidR="006F2C47" w:rsidRPr="006F2C47">
        <w:rPr>
          <w:rFonts w:ascii="Times New Roman" w:eastAsia="Gotham Book" w:hAnsi="Times New Roman" w:cs="Times New Roman"/>
          <w:bCs/>
          <w:color w:val="000000" w:themeColor="text1"/>
          <w:sz w:val="24"/>
          <w:szCs w:val="24"/>
          <w:lang w:val="en-US"/>
        </w:rPr>
        <w:t>mjekut</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të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punës</w:t>
      </w:r>
      <w:proofErr w:type="spellEnd"/>
      <w:r w:rsidR="006F2C47" w:rsidRPr="006F2C47">
        <w:rPr>
          <w:rFonts w:ascii="Times New Roman" w:eastAsia="Gotham Book" w:hAnsi="Times New Roman" w:cs="Times New Roman"/>
          <w:bCs/>
          <w:color w:val="000000" w:themeColor="text1"/>
          <w:sz w:val="24"/>
          <w:szCs w:val="24"/>
          <w:lang w:val="en-US"/>
        </w:rPr>
        <w:t xml:space="preserve"> jo </w:t>
      </w:r>
      <w:proofErr w:type="spellStart"/>
      <w:r w:rsidR="006F2C47" w:rsidRPr="006F2C47">
        <w:rPr>
          <w:rFonts w:ascii="Times New Roman" w:eastAsia="Gotham Book" w:hAnsi="Times New Roman" w:cs="Times New Roman"/>
          <w:bCs/>
          <w:color w:val="000000" w:themeColor="text1"/>
          <w:sz w:val="24"/>
          <w:szCs w:val="24"/>
          <w:lang w:val="en-US"/>
        </w:rPr>
        <w:t>më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pak</w:t>
      </w:r>
      <w:proofErr w:type="spellEnd"/>
      <w:r w:rsidR="006F2C47" w:rsidRPr="006F2C47">
        <w:rPr>
          <w:rFonts w:ascii="Times New Roman" w:eastAsia="Gotham Book" w:hAnsi="Times New Roman" w:cs="Times New Roman"/>
          <w:bCs/>
          <w:color w:val="000000" w:themeColor="text1"/>
          <w:sz w:val="24"/>
          <w:szCs w:val="24"/>
          <w:lang w:val="en-US"/>
        </w:rPr>
        <w:t xml:space="preserve"> se </w:t>
      </w:r>
      <w:proofErr w:type="spellStart"/>
      <w:r w:rsidR="006F2C47" w:rsidRPr="006F2C47">
        <w:rPr>
          <w:rFonts w:ascii="Times New Roman" w:eastAsia="Gotham Book" w:hAnsi="Times New Roman" w:cs="Times New Roman"/>
          <w:bCs/>
          <w:color w:val="000000" w:themeColor="text1"/>
          <w:sz w:val="24"/>
          <w:szCs w:val="24"/>
          <w:lang w:val="en-US"/>
        </w:rPr>
        <w:t>një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herë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në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muaj</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si</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dhe</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përgjigjen</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ndaj</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çdo</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kërkese</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të</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Fondacionit</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brenda</w:t>
      </w:r>
      <w:proofErr w:type="spellEnd"/>
      <w:r w:rsidR="006F2C47" w:rsidRPr="006F2C47">
        <w:rPr>
          <w:rFonts w:ascii="Times New Roman" w:eastAsia="Gotham Book" w:hAnsi="Times New Roman" w:cs="Times New Roman"/>
          <w:bCs/>
          <w:color w:val="000000" w:themeColor="text1"/>
          <w:sz w:val="24"/>
          <w:szCs w:val="24"/>
          <w:lang w:val="en-US"/>
        </w:rPr>
        <w:t xml:space="preserve"> 48 </w:t>
      </w:r>
      <w:proofErr w:type="spellStart"/>
      <w:r w:rsidR="006F2C47" w:rsidRPr="006F2C47">
        <w:rPr>
          <w:rFonts w:ascii="Times New Roman" w:eastAsia="Gotham Book" w:hAnsi="Times New Roman" w:cs="Times New Roman"/>
          <w:bCs/>
          <w:color w:val="000000" w:themeColor="text1"/>
          <w:sz w:val="24"/>
          <w:szCs w:val="24"/>
          <w:lang w:val="en-US"/>
        </w:rPr>
        <w:t>orëve</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nga</w:t>
      </w:r>
      <w:proofErr w:type="spellEnd"/>
      <w:r w:rsidR="006F2C47" w:rsidRPr="006F2C47">
        <w:rPr>
          <w:rFonts w:ascii="Times New Roman" w:eastAsia="Gotham Book" w:hAnsi="Times New Roman" w:cs="Times New Roman"/>
          <w:bCs/>
          <w:color w:val="000000" w:themeColor="text1"/>
          <w:sz w:val="24"/>
          <w:szCs w:val="24"/>
          <w:lang w:val="en-US"/>
        </w:rPr>
        <w:t xml:space="preserve"> </w:t>
      </w:r>
      <w:proofErr w:type="spellStart"/>
      <w:r w:rsidR="006F2C47" w:rsidRPr="006F2C47">
        <w:rPr>
          <w:rFonts w:ascii="Times New Roman" w:eastAsia="Gotham Book" w:hAnsi="Times New Roman" w:cs="Times New Roman"/>
          <w:bCs/>
          <w:color w:val="000000" w:themeColor="text1"/>
          <w:sz w:val="24"/>
          <w:szCs w:val="24"/>
          <w:lang w:val="en-US"/>
        </w:rPr>
        <w:t>njoftimi</w:t>
      </w:r>
      <w:proofErr w:type="spellEnd"/>
      <w:r w:rsidR="006F2C47" w:rsidRPr="006F2C47">
        <w:rPr>
          <w:rFonts w:ascii="Times New Roman" w:eastAsia="Gotham Book" w:hAnsi="Times New Roman" w:cs="Times New Roman"/>
          <w:bCs/>
          <w:color w:val="000000" w:themeColor="text1"/>
          <w:sz w:val="24"/>
          <w:szCs w:val="24"/>
          <w:lang w:val="en-US"/>
        </w:rPr>
        <w:t>.</w:t>
      </w:r>
    </w:p>
    <w:p w14:paraId="2D1E413F" w14:textId="0304D476" w:rsidR="00DB7431" w:rsidRPr="00816ED1" w:rsidRDefault="00DB7431" w:rsidP="00DB7431">
      <w:pPr>
        <w:pStyle w:val="ListParagraph"/>
        <w:numPr>
          <w:ilvl w:val="0"/>
          <w:numId w:val="30"/>
        </w:numPr>
        <w:spacing w:after="0"/>
        <w:rPr>
          <w:rFonts w:ascii="Times New Roman" w:eastAsia="MS Mincho" w:hAnsi="Times New Roman" w:cs="Times New Roman"/>
          <w:sz w:val="24"/>
          <w:szCs w:val="24"/>
          <w:lang w:val="sq-AL"/>
        </w:rPr>
      </w:pPr>
      <w:r w:rsidRPr="00DB7431">
        <w:rPr>
          <w:rFonts w:ascii="Times New Roman" w:eastAsia="MS Mincho" w:hAnsi="Times New Roman" w:cs="Times New Roman"/>
          <w:sz w:val="24"/>
          <w:szCs w:val="24"/>
          <w:lang w:val="sq-AL"/>
        </w:rPr>
        <w:t>Ofrimin e shërbimit të mjekut sportiv për periudhën Shtator 2026 – Qershor 2027, me prezencë jo më pak se dy herë në javë në ambientet e Akademisë në Durrës gjatë zhvillimit të aktiviteteve sportive dhe stërvitore të Akademisë</w:t>
      </w:r>
      <w:r w:rsidR="00B70E5F">
        <w:rPr>
          <w:rFonts w:ascii="Times New Roman" w:eastAsia="MS Mincho" w:hAnsi="Times New Roman" w:cs="Times New Roman"/>
          <w:sz w:val="24"/>
          <w:szCs w:val="24"/>
          <w:lang w:val="sq-AL"/>
        </w:rPr>
        <w:t xml:space="preserve">. </w:t>
      </w:r>
      <w:r w:rsidR="00B70E5F" w:rsidRPr="00B70E5F">
        <w:rPr>
          <w:rFonts w:ascii="Times New Roman" w:hAnsi="Times New Roman" w:cs="Times New Roman"/>
          <w:sz w:val="24"/>
          <w:szCs w:val="24"/>
        </w:rPr>
        <w:t>Operatori ekonomik fitues duhet të garantojë disponueshmërinë e mjekut sportiv gjatë gjithë periudhës së kontratës, si dhe përgjigjen ndaj kërkesave të Fondacionit brenda 24 orëve nga njoftimi.</w:t>
      </w:r>
    </w:p>
    <w:p w14:paraId="6B575F86" w14:textId="28BD7F11" w:rsidR="00816ED1" w:rsidRDefault="00816ED1" w:rsidP="00816ED1">
      <w:pPr>
        <w:spacing w:after="0"/>
        <w:rPr>
          <w:rFonts w:ascii="Times New Roman" w:eastAsia="MS Mincho" w:hAnsi="Times New Roman" w:cs="Times New Roman"/>
          <w:sz w:val="24"/>
          <w:szCs w:val="24"/>
          <w:lang w:val="sq-AL"/>
        </w:rPr>
      </w:pPr>
    </w:p>
    <w:p w14:paraId="08C07EE7" w14:textId="28E5572F" w:rsidR="00816ED1" w:rsidRDefault="00816ED1" w:rsidP="00816ED1">
      <w:pPr>
        <w:spacing w:after="0"/>
        <w:rPr>
          <w:rFonts w:ascii="Times New Roman" w:eastAsia="MS Mincho" w:hAnsi="Times New Roman" w:cs="Times New Roman"/>
          <w:sz w:val="24"/>
          <w:szCs w:val="24"/>
          <w:lang w:val="sq-AL"/>
        </w:rPr>
      </w:pPr>
    </w:p>
    <w:p w14:paraId="014E7ABF" w14:textId="3AC7AE9B" w:rsidR="004D264C" w:rsidRDefault="004D264C" w:rsidP="00816ED1">
      <w:pPr>
        <w:spacing w:after="0"/>
        <w:rPr>
          <w:rFonts w:ascii="Times New Roman" w:eastAsia="MS Mincho" w:hAnsi="Times New Roman" w:cs="Times New Roman"/>
          <w:sz w:val="24"/>
          <w:szCs w:val="24"/>
          <w:lang w:val="sq-AL"/>
        </w:rPr>
      </w:pPr>
    </w:p>
    <w:p w14:paraId="19823326" w14:textId="32F0F8A5" w:rsidR="004D264C" w:rsidRDefault="004D264C" w:rsidP="00816ED1">
      <w:pPr>
        <w:spacing w:after="0"/>
        <w:rPr>
          <w:rFonts w:ascii="Times New Roman" w:eastAsia="MS Mincho" w:hAnsi="Times New Roman" w:cs="Times New Roman"/>
          <w:sz w:val="24"/>
          <w:szCs w:val="24"/>
          <w:lang w:val="sq-AL"/>
        </w:rPr>
      </w:pPr>
    </w:p>
    <w:p w14:paraId="617FA27D" w14:textId="7889795D" w:rsidR="004D264C" w:rsidRDefault="004D264C" w:rsidP="00816ED1">
      <w:pPr>
        <w:spacing w:after="0"/>
        <w:rPr>
          <w:rFonts w:ascii="Times New Roman" w:eastAsia="MS Mincho" w:hAnsi="Times New Roman" w:cs="Times New Roman"/>
          <w:sz w:val="24"/>
          <w:szCs w:val="24"/>
          <w:lang w:val="sq-AL"/>
        </w:rPr>
      </w:pPr>
    </w:p>
    <w:p w14:paraId="4D01CA76" w14:textId="58C0FD70" w:rsidR="004D264C" w:rsidRDefault="004D264C" w:rsidP="00816ED1">
      <w:pPr>
        <w:spacing w:after="0"/>
        <w:rPr>
          <w:rFonts w:ascii="Times New Roman" w:eastAsia="MS Mincho" w:hAnsi="Times New Roman" w:cs="Times New Roman"/>
          <w:sz w:val="24"/>
          <w:szCs w:val="24"/>
          <w:lang w:val="sq-AL"/>
        </w:rPr>
      </w:pPr>
    </w:p>
    <w:p w14:paraId="7EC79317" w14:textId="4962DEA7" w:rsidR="004D264C" w:rsidRDefault="004D264C" w:rsidP="00816ED1">
      <w:pPr>
        <w:spacing w:after="0"/>
        <w:rPr>
          <w:rFonts w:ascii="Times New Roman" w:eastAsia="MS Mincho" w:hAnsi="Times New Roman" w:cs="Times New Roman"/>
          <w:sz w:val="24"/>
          <w:szCs w:val="24"/>
          <w:lang w:val="sq-AL"/>
        </w:rPr>
      </w:pPr>
    </w:p>
    <w:p w14:paraId="2EE61C60" w14:textId="77777777" w:rsidR="006F2C47" w:rsidRPr="00B70E5F" w:rsidRDefault="006F2C47" w:rsidP="00941B21">
      <w:pPr>
        <w:spacing w:after="0"/>
        <w:rPr>
          <w:rFonts w:ascii="Times New Roman" w:eastAsia="MS Mincho" w:hAnsi="Times New Roman" w:cs="Times New Roman"/>
          <w:sz w:val="24"/>
          <w:szCs w:val="24"/>
          <w:lang w:val="sq-AL"/>
        </w:rPr>
      </w:pPr>
    </w:p>
    <w:p w14:paraId="33A99F4E" w14:textId="77777777" w:rsidR="00C3445B" w:rsidRPr="00D54C7A" w:rsidRDefault="00C3445B" w:rsidP="00C3445B">
      <w:pPr>
        <w:autoSpaceDE w:val="0"/>
        <w:autoSpaceDN w:val="0"/>
        <w:adjustRightInd w:val="0"/>
        <w:spacing w:after="0"/>
        <w:jc w:val="center"/>
        <w:rPr>
          <w:rFonts w:ascii="Times New Roman" w:eastAsia="Calibri" w:hAnsi="Times New Roman" w:cs="Times New Roman"/>
          <w:b/>
          <w:sz w:val="24"/>
          <w:szCs w:val="24"/>
          <w:u w:val="single"/>
        </w:rPr>
      </w:pPr>
      <w:r w:rsidRPr="00D54C7A">
        <w:rPr>
          <w:rFonts w:ascii="Times New Roman" w:eastAsia="Calibri" w:hAnsi="Times New Roman" w:cs="Times New Roman"/>
          <w:b/>
          <w:sz w:val="24"/>
          <w:szCs w:val="24"/>
          <w:u w:val="single"/>
        </w:rPr>
        <w:t>KRITERET E VEÇANTA TË KUALIFIKIMIT</w:t>
      </w:r>
    </w:p>
    <w:p w14:paraId="0D514F47" w14:textId="77777777" w:rsidR="00C3445B" w:rsidRPr="0006090A" w:rsidRDefault="00C3445B" w:rsidP="00C3445B">
      <w:pPr>
        <w:autoSpaceDE w:val="0"/>
        <w:autoSpaceDN w:val="0"/>
        <w:adjustRightInd w:val="0"/>
        <w:spacing w:after="0"/>
        <w:ind w:left="360"/>
        <w:jc w:val="center"/>
        <w:rPr>
          <w:rFonts w:ascii="Times New Roman" w:eastAsia="Calibri" w:hAnsi="Times New Roman" w:cs="Times New Roman"/>
          <w:b/>
          <w:sz w:val="24"/>
          <w:szCs w:val="24"/>
        </w:rPr>
      </w:pPr>
    </w:p>
    <w:p w14:paraId="0D7B1C92" w14:textId="77777777" w:rsidR="00CE13CC" w:rsidRPr="00CE13CC" w:rsidRDefault="00C3445B" w:rsidP="00C3445B">
      <w:pPr>
        <w:pStyle w:val="ListParagraph"/>
        <w:numPr>
          <w:ilvl w:val="0"/>
          <w:numId w:val="26"/>
        </w:numPr>
        <w:autoSpaceDE w:val="0"/>
        <w:autoSpaceDN w:val="0"/>
        <w:adjustRightInd w:val="0"/>
        <w:spacing w:after="0"/>
        <w:ind w:left="284" w:hanging="284"/>
        <w:rPr>
          <w:rFonts w:ascii="Times New Roman" w:eastAsia="Calibri" w:hAnsi="Times New Roman" w:cs="Times New Roman"/>
          <w:sz w:val="24"/>
          <w:szCs w:val="24"/>
        </w:rPr>
      </w:pPr>
      <w:r w:rsidRPr="00554BF1">
        <w:rPr>
          <w:rFonts w:ascii="Times New Roman" w:hAnsi="Times New Roman" w:cs="Times New Roman"/>
          <w:sz w:val="24"/>
          <w:szCs w:val="24"/>
        </w:rPr>
        <w:t>Kandidati/ofertuesi duhet të dorëzojë:</w:t>
      </w:r>
    </w:p>
    <w:p w14:paraId="26C6273D" w14:textId="77777777" w:rsidR="00BD1258" w:rsidRDefault="00BD1258" w:rsidP="00CE13CC">
      <w:pPr>
        <w:autoSpaceDE w:val="0"/>
        <w:autoSpaceDN w:val="0"/>
        <w:adjustRightInd w:val="0"/>
        <w:spacing w:after="0"/>
        <w:rPr>
          <w:rFonts w:ascii="Times New Roman" w:hAnsi="Times New Roman" w:cs="Times New Roman"/>
          <w:sz w:val="24"/>
          <w:szCs w:val="24"/>
        </w:rPr>
      </w:pPr>
    </w:p>
    <w:p w14:paraId="2E231695" w14:textId="6B29F42B" w:rsidR="00BD1258" w:rsidRDefault="00BD1258" w:rsidP="00BD1258">
      <w:pPr>
        <w:pStyle w:val="ListParagraph"/>
        <w:numPr>
          <w:ilvl w:val="0"/>
          <w:numId w:val="33"/>
        </w:numPr>
        <w:tabs>
          <w:tab w:val="left" w:pos="360"/>
        </w:tabs>
        <w:ind w:hanging="720"/>
        <w:rPr>
          <w:rFonts w:ascii="Times New Roman" w:hAnsi="Times New Roman" w:cs="Times New Roman"/>
          <w:b/>
          <w:bCs/>
          <w:i/>
          <w:iCs/>
          <w:sz w:val="24"/>
          <w:szCs w:val="24"/>
          <w:u w:val="single"/>
        </w:rPr>
      </w:pPr>
      <w:r w:rsidRPr="00BD1258">
        <w:rPr>
          <w:rFonts w:ascii="Times New Roman" w:hAnsi="Times New Roman" w:cs="Times New Roman"/>
          <w:b/>
          <w:bCs/>
          <w:i/>
          <w:iCs/>
          <w:sz w:val="24"/>
          <w:szCs w:val="24"/>
          <w:u w:val="single"/>
        </w:rPr>
        <w:t>Formularin e Ofertës, të firmosur dhe vulosur nga Operatori ofertues.</w:t>
      </w:r>
    </w:p>
    <w:p w14:paraId="4388F754" w14:textId="77777777" w:rsidR="002310BB" w:rsidRPr="00BD1258" w:rsidRDefault="002310BB" w:rsidP="002310BB">
      <w:pPr>
        <w:pStyle w:val="ListParagraph"/>
        <w:tabs>
          <w:tab w:val="left" w:pos="360"/>
        </w:tabs>
        <w:rPr>
          <w:rFonts w:ascii="Times New Roman" w:hAnsi="Times New Roman" w:cs="Times New Roman"/>
          <w:b/>
          <w:bCs/>
          <w:i/>
          <w:iCs/>
          <w:sz w:val="24"/>
          <w:szCs w:val="24"/>
          <w:u w:val="single"/>
        </w:rPr>
      </w:pPr>
    </w:p>
    <w:p w14:paraId="035B0567" w14:textId="270E1D0B" w:rsidR="00C3445B" w:rsidRPr="002310BB" w:rsidRDefault="00FC4DA7" w:rsidP="002310BB">
      <w:pPr>
        <w:pStyle w:val="ListParagraph"/>
        <w:numPr>
          <w:ilvl w:val="0"/>
          <w:numId w:val="34"/>
        </w:numPr>
        <w:autoSpaceDE w:val="0"/>
        <w:autoSpaceDN w:val="0"/>
        <w:adjustRightInd w:val="0"/>
        <w:spacing w:before="100" w:beforeAutospacing="1" w:after="0"/>
        <w:rPr>
          <w:rFonts w:ascii="Times New Roman" w:eastAsia="Calibri" w:hAnsi="Times New Roman" w:cs="Times New Roman"/>
          <w:sz w:val="24"/>
          <w:szCs w:val="24"/>
        </w:rPr>
      </w:pPr>
      <w:r w:rsidRPr="002310BB">
        <w:rPr>
          <w:rFonts w:ascii="Times New Roman" w:hAnsi="Times New Roman" w:cs="Times New Roman"/>
          <w:i/>
          <w:iCs/>
          <w:sz w:val="24"/>
          <w:szCs w:val="24"/>
        </w:rPr>
        <w:t xml:space="preserve">Ky kriter është vendosur për të garantuar vlefshmërinë zyrtare të ofertës, identifikimin e operatorit ofertues dhe shprehjen e qartë të </w:t>
      </w:r>
      <w:r w:rsidR="001C6445" w:rsidRPr="002310BB">
        <w:rPr>
          <w:rFonts w:ascii="Times New Roman" w:hAnsi="Times New Roman" w:cs="Times New Roman"/>
          <w:i/>
          <w:iCs/>
          <w:sz w:val="24"/>
          <w:szCs w:val="24"/>
        </w:rPr>
        <w:t>interesit</w:t>
      </w:r>
      <w:r w:rsidRPr="002310BB">
        <w:rPr>
          <w:rFonts w:ascii="Times New Roman" w:hAnsi="Times New Roman" w:cs="Times New Roman"/>
          <w:i/>
          <w:iCs/>
          <w:sz w:val="24"/>
          <w:szCs w:val="24"/>
        </w:rPr>
        <w:t xml:space="preserve"> të tij për të marrë pjesë në procedurë dhe për të përmbushur kërkesat e përcaktuara në dokumentacionin e </w:t>
      </w:r>
      <w:r w:rsidR="001C6445" w:rsidRPr="002310BB">
        <w:rPr>
          <w:rFonts w:ascii="Times New Roman" w:hAnsi="Times New Roman" w:cs="Times New Roman"/>
          <w:i/>
          <w:iCs/>
          <w:sz w:val="24"/>
          <w:szCs w:val="24"/>
        </w:rPr>
        <w:t>kërkuar të</w:t>
      </w:r>
      <w:r w:rsidR="002310BB">
        <w:rPr>
          <w:rFonts w:ascii="Times New Roman" w:hAnsi="Times New Roman" w:cs="Times New Roman"/>
          <w:i/>
          <w:iCs/>
          <w:sz w:val="24"/>
          <w:szCs w:val="24"/>
        </w:rPr>
        <w:t xml:space="preserve"> </w:t>
      </w:r>
      <w:r w:rsidR="001C6445" w:rsidRPr="002310BB">
        <w:rPr>
          <w:rFonts w:ascii="Times New Roman" w:hAnsi="Times New Roman" w:cs="Times New Roman"/>
          <w:i/>
          <w:iCs/>
          <w:sz w:val="24"/>
          <w:szCs w:val="24"/>
        </w:rPr>
        <w:t>blerjes.</w:t>
      </w:r>
      <w:r w:rsidR="00C3445B" w:rsidRPr="002310BB">
        <w:rPr>
          <w:rFonts w:ascii="Times New Roman" w:hAnsi="Times New Roman" w:cs="Times New Roman"/>
          <w:i/>
          <w:iCs/>
          <w:sz w:val="24"/>
          <w:szCs w:val="24"/>
        </w:rPr>
        <w:br/>
      </w:r>
    </w:p>
    <w:p w14:paraId="7C73487C" w14:textId="77777777" w:rsidR="002310BB" w:rsidRPr="002310BB" w:rsidRDefault="002310BB" w:rsidP="002310BB">
      <w:pPr>
        <w:pStyle w:val="ListParagraph"/>
        <w:numPr>
          <w:ilvl w:val="0"/>
          <w:numId w:val="33"/>
        </w:numPr>
        <w:ind w:left="360"/>
        <w:rPr>
          <w:rFonts w:ascii="Times New Roman" w:hAnsi="Times New Roman" w:cs="Times New Roman"/>
          <w:b/>
          <w:bCs/>
          <w:i/>
          <w:iCs/>
          <w:sz w:val="24"/>
          <w:szCs w:val="24"/>
          <w:u w:val="single"/>
        </w:rPr>
      </w:pPr>
      <w:r w:rsidRPr="002310BB">
        <w:rPr>
          <w:rFonts w:ascii="Times New Roman" w:hAnsi="Times New Roman" w:cs="Times New Roman"/>
          <w:b/>
          <w:bCs/>
          <w:i/>
          <w:iCs/>
          <w:sz w:val="24"/>
          <w:szCs w:val="24"/>
          <w:u w:val="single"/>
        </w:rPr>
        <w:t>Fotokopje të certifikatës së regjistrimit/NIPT-it</w:t>
      </w:r>
    </w:p>
    <w:p w14:paraId="6378F9C4" w14:textId="77777777" w:rsidR="00C3445B" w:rsidRDefault="00C3445B" w:rsidP="00C3445B">
      <w:pPr>
        <w:pStyle w:val="ListParagraph"/>
        <w:spacing w:before="100" w:beforeAutospacing="1" w:after="0"/>
        <w:ind w:left="1080"/>
        <w:jc w:val="both"/>
        <w:rPr>
          <w:rFonts w:ascii="Times New Roman" w:hAnsi="Times New Roman" w:cs="Times New Roman"/>
          <w:sz w:val="24"/>
          <w:szCs w:val="24"/>
        </w:rPr>
      </w:pPr>
      <w:r w:rsidRPr="0006090A">
        <w:rPr>
          <w:rFonts w:ascii="Times New Roman" w:hAnsi="Times New Roman" w:cs="Times New Roman"/>
          <w:i/>
          <w:sz w:val="24"/>
          <w:szCs w:val="24"/>
          <w:lang w:val="sq-AL"/>
        </w:rPr>
        <w:tab/>
      </w:r>
      <w:r w:rsidRPr="0006090A">
        <w:rPr>
          <w:rFonts w:ascii="Times New Roman" w:hAnsi="Times New Roman" w:cs="Times New Roman"/>
          <w:sz w:val="24"/>
          <w:szCs w:val="24"/>
        </w:rPr>
        <w:tab/>
      </w:r>
    </w:p>
    <w:p w14:paraId="721E25F6" w14:textId="7792882E" w:rsidR="00C3445B" w:rsidRDefault="00582AAB" w:rsidP="00582AAB">
      <w:pPr>
        <w:pStyle w:val="ListParagraph"/>
        <w:numPr>
          <w:ilvl w:val="0"/>
          <w:numId w:val="34"/>
        </w:numPr>
        <w:spacing w:before="100" w:beforeAutospacing="1" w:after="0"/>
        <w:jc w:val="both"/>
        <w:rPr>
          <w:rFonts w:ascii="Times New Roman" w:hAnsi="Times New Roman" w:cs="Times New Roman"/>
          <w:i/>
          <w:iCs/>
          <w:sz w:val="24"/>
          <w:szCs w:val="24"/>
        </w:rPr>
      </w:pPr>
      <w:r>
        <w:rPr>
          <w:rFonts w:ascii="Times New Roman" w:hAnsi="Times New Roman" w:cs="Times New Roman"/>
          <w:i/>
          <w:iCs/>
          <w:sz w:val="24"/>
          <w:szCs w:val="24"/>
        </w:rPr>
        <w:t>K</w:t>
      </w:r>
      <w:r w:rsidRPr="00582AAB">
        <w:rPr>
          <w:rFonts w:ascii="Times New Roman" w:hAnsi="Times New Roman" w:cs="Times New Roman"/>
          <w:i/>
          <w:iCs/>
          <w:sz w:val="24"/>
          <w:szCs w:val="24"/>
        </w:rPr>
        <w:t>riter</w:t>
      </w:r>
      <w:r>
        <w:rPr>
          <w:rFonts w:ascii="Times New Roman" w:hAnsi="Times New Roman" w:cs="Times New Roman"/>
          <w:i/>
          <w:iCs/>
          <w:sz w:val="24"/>
          <w:szCs w:val="24"/>
        </w:rPr>
        <w:t>i</w:t>
      </w:r>
      <w:r w:rsidRPr="00582AAB">
        <w:rPr>
          <w:rFonts w:ascii="Times New Roman" w:hAnsi="Times New Roman" w:cs="Times New Roman"/>
          <w:i/>
          <w:iCs/>
          <w:sz w:val="24"/>
          <w:szCs w:val="24"/>
        </w:rPr>
        <w:t xml:space="preserve"> për paraqitjen e certifikatës së regjistrimit/NIPT-it synon të verifikojë statusin juridik të operatorit ofertues dhe identifikimin e tij si subjekt ekonomik i regjistruar </w:t>
      </w:r>
    </w:p>
    <w:p w14:paraId="4B7F4951" w14:textId="77777777" w:rsidR="00030486" w:rsidRPr="00582AAB" w:rsidRDefault="00030486" w:rsidP="00030486">
      <w:pPr>
        <w:pStyle w:val="ListParagraph"/>
        <w:spacing w:before="100" w:beforeAutospacing="1" w:after="0"/>
        <w:jc w:val="both"/>
        <w:rPr>
          <w:rFonts w:ascii="Times New Roman" w:hAnsi="Times New Roman" w:cs="Times New Roman"/>
          <w:i/>
          <w:iCs/>
          <w:sz w:val="24"/>
          <w:szCs w:val="24"/>
        </w:rPr>
      </w:pPr>
    </w:p>
    <w:p w14:paraId="09A34EF3" w14:textId="18731565" w:rsidR="00C3445B" w:rsidRDefault="001C7CC8" w:rsidP="00272A4F">
      <w:pPr>
        <w:pStyle w:val="ListParagraph"/>
        <w:numPr>
          <w:ilvl w:val="0"/>
          <w:numId w:val="14"/>
        </w:numPr>
        <w:autoSpaceDE w:val="0"/>
        <w:autoSpaceDN w:val="0"/>
        <w:adjustRightInd w:val="0"/>
        <w:spacing w:before="100" w:beforeAutospacing="1" w:after="0"/>
        <w:ind w:left="360"/>
        <w:jc w:val="both"/>
        <w:rPr>
          <w:rFonts w:ascii="Times New Roman" w:hAnsi="Times New Roman" w:cs="Times New Roman"/>
          <w:b/>
          <w:bCs/>
          <w:i/>
          <w:iCs/>
          <w:sz w:val="24"/>
          <w:szCs w:val="24"/>
          <w:u w:val="single"/>
        </w:rPr>
      </w:pPr>
      <w:r w:rsidRPr="001C7CC8">
        <w:rPr>
          <w:rFonts w:ascii="Times New Roman" w:hAnsi="Times New Roman" w:cs="Times New Roman"/>
          <w:b/>
          <w:bCs/>
          <w:i/>
          <w:iCs/>
          <w:sz w:val="24"/>
          <w:szCs w:val="24"/>
          <w:u w:val="single"/>
        </w:rPr>
        <w:t>Ekstrakt historik ose dokument nga QKB që vërteton statusin aktiv të subjektit</w:t>
      </w:r>
      <w:r w:rsidR="00C3445B" w:rsidRPr="00D54C7A">
        <w:rPr>
          <w:rFonts w:ascii="Times New Roman" w:hAnsi="Times New Roman" w:cs="Times New Roman"/>
          <w:b/>
          <w:bCs/>
          <w:i/>
          <w:iCs/>
          <w:sz w:val="24"/>
          <w:szCs w:val="24"/>
          <w:u w:val="single"/>
        </w:rPr>
        <w:t>)</w:t>
      </w:r>
    </w:p>
    <w:p w14:paraId="7857271D" w14:textId="77777777" w:rsidR="00272A4F" w:rsidRPr="00D54C7A" w:rsidRDefault="00272A4F" w:rsidP="00272A4F">
      <w:pPr>
        <w:pStyle w:val="ListParagraph"/>
        <w:autoSpaceDE w:val="0"/>
        <w:autoSpaceDN w:val="0"/>
        <w:adjustRightInd w:val="0"/>
        <w:spacing w:before="100" w:beforeAutospacing="1" w:after="0"/>
        <w:ind w:left="567"/>
        <w:jc w:val="both"/>
        <w:rPr>
          <w:rFonts w:ascii="Times New Roman" w:hAnsi="Times New Roman" w:cs="Times New Roman"/>
          <w:b/>
          <w:bCs/>
          <w:i/>
          <w:iCs/>
          <w:sz w:val="24"/>
          <w:szCs w:val="24"/>
          <w:u w:val="single"/>
        </w:rPr>
      </w:pPr>
    </w:p>
    <w:p w14:paraId="59186810" w14:textId="431C52CB" w:rsidR="00C3445B" w:rsidRDefault="00272A4F" w:rsidP="00272A4F">
      <w:pPr>
        <w:pStyle w:val="ListParagraph"/>
        <w:numPr>
          <w:ilvl w:val="0"/>
          <w:numId w:val="16"/>
        </w:numPr>
        <w:spacing w:after="0"/>
        <w:ind w:left="720"/>
        <w:jc w:val="both"/>
        <w:rPr>
          <w:rFonts w:ascii="Times New Roman" w:hAnsi="Times New Roman" w:cs="Times New Roman"/>
          <w:i/>
          <w:color w:val="000000"/>
          <w:sz w:val="24"/>
          <w:szCs w:val="24"/>
          <w:lang w:val="pt-BR"/>
        </w:rPr>
      </w:pPr>
      <w:r w:rsidRPr="00272A4F">
        <w:rPr>
          <w:rFonts w:ascii="Times New Roman" w:hAnsi="Times New Roman" w:cs="Times New Roman"/>
          <w:i/>
          <w:color w:val="000000"/>
          <w:sz w:val="24"/>
          <w:szCs w:val="24"/>
          <w:lang w:val="pt-BR"/>
        </w:rPr>
        <w:t>Kërkesa për paraqitjen e vërtetimit të statusit aktiv dhe mosqenies në proces falimentimi synon të garantojë se operatori ofertues disponon kapacitetin juridik dhe organizativ për të përmbushur në mënyrë të rregullt detyrimet që rrjedhin nga kontrata.</w:t>
      </w:r>
    </w:p>
    <w:p w14:paraId="185D18F6" w14:textId="77777777" w:rsidR="00C3445B" w:rsidRPr="0006090A" w:rsidRDefault="00C3445B" w:rsidP="00C3445B">
      <w:pPr>
        <w:pStyle w:val="ListParagraph"/>
        <w:spacing w:after="0"/>
        <w:ind w:left="1080"/>
        <w:jc w:val="both"/>
        <w:rPr>
          <w:rFonts w:ascii="Times New Roman" w:hAnsi="Times New Roman" w:cs="Times New Roman"/>
          <w:i/>
          <w:color w:val="000000"/>
          <w:sz w:val="24"/>
          <w:szCs w:val="24"/>
          <w:lang w:val="pt-BR"/>
        </w:rPr>
      </w:pPr>
    </w:p>
    <w:p w14:paraId="46936577" w14:textId="394EA8A9" w:rsidR="00C3445B" w:rsidRDefault="009E0D9E" w:rsidP="00272A4F">
      <w:pPr>
        <w:pStyle w:val="ListParagraph"/>
        <w:numPr>
          <w:ilvl w:val="0"/>
          <w:numId w:val="14"/>
        </w:numPr>
        <w:autoSpaceDE w:val="0"/>
        <w:autoSpaceDN w:val="0"/>
        <w:adjustRightInd w:val="0"/>
        <w:spacing w:before="100" w:beforeAutospacing="1" w:after="0"/>
        <w:ind w:left="360"/>
        <w:jc w:val="both"/>
        <w:rPr>
          <w:rFonts w:ascii="Times New Roman" w:hAnsi="Times New Roman" w:cs="Times New Roman"/>
          <w:b/>
          <w:bCs/>
          <w:i/>
          <w:iCs/>
          <w:sz w:val="24"/>
          <w:szCs w:val="24"/>
          <w:u w:val="single"/>
        </w:rPr>
      </w:pPr>
      <w:r w:rsidRPr="009E0D9E">
        <w:rPr>
          <w:rFonts w:ascii="Times New Roman" w:hAnsi="Times New Roman" w:cs="Times New Roman"/>
          <w:b/>
          <w:bCs/>
          <w:i/>
          <w:iCs/>
          <w:sz w:val="24"/>
          <w:szCs w:val="24"/>
          <w:u w:val="single"/>
        </w:rPr>
        <w:t>Në objektin e veprimtarisë të pasqyruar në ekstraktin e lëshuar nga Qendra Kombëtare e Biznesit (QKB) duhet të përfshihen shërbimet objekt i kësaj procedure, përkatësisht mjekësia sportive dhe mjekësia e punës</w:t>
      </w:r>
      <w:r w:rsidR="00C3445B" w:rsidRPr="00272A4F">
        <w:rPr>
          <w:rFonts w:ascii="Times New Roman" w:hAnsi="Times New Roman" w:cs="Times New Roman"/>
          <w:b/>
          <w:bCs/>
          <w:i/>
          <w:iCs/>
          <w:sz w:val="24"/>
          <w:szCs w:val="24"/>
          <w:u w:val="single"/>
        </w:rPr>
        <w:t>:</w:t>
      </w:r>
    </w:p>
    <w:p w14:paraId="252D8630" w14:textId="77777777" w:rsidR="00272A4F" w:rsidRPr="00272A4F" w:rsidRDefault="00272A4F" w:rsidP="00272A4F">
      <w:pPr>
        <w:pStyle w:val="ListParagraph"/>
        <w:autoSpaceDE w:val="0"/>
        <w:autoSpaceDN w:val="0"/>
        <w:adjustRightInd w:val="0"/>
        <w:spacing w:before="100" w:beforeAutospacing="1" w:after="0"/>
        <w:ind w:left="360"/>
        <w:jc w:val="both"/>
        <w:rPr>
          <w:rFonts w:ascii="Times New Roman" w:hAnsi="Times New Roman" w:cs="Times New Roman"/>
          <w:b/>
          <w:bCs/>
          <w:i/>
          <w:iCs/>
          <w:sz w:val="24"/>
          <w:szCs w:val="24"/>
          <w:u w:val="single"/>
        </w:rPr>
      </w:pPr>
    </w:p>
    <w:p w14:paraId="57B5E914" w14:textId="1F5C66E4" w:rsidR="004D264C" w:rsidRPr="004D264C" w:rsidRDefault="00E04E00" w:rsidP="004D264C">
      <w:pPr>
        <w:pStyle w:val="ListParagraph"/>
        <w:numPr>
          <w:ilvl w:val="0"/>
          <w:numId w:val="17"/>
        </w:numPr>
        <w:autoSpaceDE w:val="0"/>
        <w:autoSpaceDN w:val="0"/>
        <w:adjustRightInd w:val="0"/>
        <w:spacing w:before="100" w:beforeAutospacing="1" w:after="0"/>
        <w:ind w:hanging="426"/>
        <w:jc w:val="both"/>
        <w:rPr>
          <w:rFonts w:ascii="Times New Roman" w:hAnsi="Times New Roman" w:cs="Times New Roman"/>
          <w:i/>
          <w:color w:val="000000"/>
          <w:sz w:val="24"/>
          <w:szCs w:val="24"/>
          <w:lang w:val="pt-BR"/>
        </w:rPr>
      </w:pPr>
      <w:r w:rsidRPr="00E04E00">
        <w:rPr>
          <w:rFonts w:ascii="Times New Roman" w:hAnsi="Times New Roman" w:cs="Times New Roman"/>
          <w:i/>
          <w:color w:val="000000"/>
          <w:sz w:val="24"/>
          <w:szCs w:val="24"/>
          <w:lang w:val="pt-BR"/>
        </w:rPr>
        <w:t>Ky kriter është vendosur me qëllim verifikimin se operatori ekonomik ushtron ligjërisht veprimtari në fushën e shërbimeve shëndetësore dhe se objekti i veprimtarisë së tij lidhet drejtpërdrejt me natyrën e shërbimeve që kërkohen në këtë procedurë. Kërkesa synon të garantojë që operatori ofertues disponon bazën ligjore, organizative dhe profesionale për realizimin e shërbimeve të mjekësisë sportive, mjekësisë së punës dhe kontrollit mjekësor objekt kontrate</w:t>
      </w:r>
      <w:r w:rsidR="00C3445B" w:rsidRPr="0006090A">
        <w:rPr>
          <w:rFonts w:ascii="Times New Roman" w:hAnsi="Times New Roman" w:cs="Times New Roman"/>
          <w:i/>
          <w:color w:val="000000"/>
          <w:sz w:val="24"/>
          <w:szCs w:val="24"/>
          <w:lang w:val="pt-BR"/>
        </w:rPr>
        <w:t>.</w:t>
      </w:r>
      <w:r w:rsidR="004D264C" w:rsidRPr="004D264C">
        <w:rPr>
          <w:rFonts w:ascii="Times New Roman" w:hAnsi="Times New Roman" w:cs="Times New Roman"/>
          <w:i/>
          <w:color w:val="000000"/>
          <w:sz w:val="24"/>
          <w:szCs w:val="24"/>
          <w:lang w:val="pt-BR"/>
        </w:rPr>
        <w:t>.</w:t>
      </w:r>
    </w:p>
    <w:p w14:paraId="750D7E03" w14:textId="77777777" w:rsidR="002A69C8" w:rsidRDefault="002A69C8" w:rsidP="002A69C8">
      <w:pPr>
        <w:pStyle w:val="ListParagraph"/>
        <w:autoSpaceDE w:val="0"/>
        <w:autoSpaceDN w:val="0"/>
        <w:adjustRightInd w:val="0"/>
        <w:spacing w:before="100" w:beforeAutospacing="1" w:after="0"/>
        <w:ind w:left="1080"/>
        <w:jc w:val="both"/>
        <w:rPr>
          <w:rFonts w:ascii="Times New Roman" w:hAnsi="Times New Roman" w:cs="Times New Roman"/>
          <w:i/>
          <w:color w:val="000000"/>
          <w:sz w:val="24"/>
          <w:szCs w:val="24"/>
          <w:lang w:val="pt-BR"/>
        </w:rPr>
      </w:pPr>
    </w:p>
    <w:p w14:paraId="62D4F630" w14:textId="42796972" w:rsidR="00816ED1" w:rsidRDefault="00CC7581" w:rsidP="000A213C">
      <w:pPr>
        <w:pStyle w:val="ListParagraph"/>
        <w:numPr>
          <w:ilvl w:val="0"/>
          <w:numId w:val="14"/>
        </w:numPr>
        <w:ind w:left="360"/>
        <w:rPr>
          <w:rFonts w:ascii="Times New Roman" w:hAnsi="Times New Roman" w:cs="Times New Roman"/>
          <w:b/>
          <w:bCs/>
          <w:i/>
          <w:iCs/>
          <w:sz w:val="24"/>
          <w:szCs w:val="24"/>
          <w:u w:val="single"/>
        </w:rPr>
      </w:pPr>
      <w:r w:rsidRPr="00CC7581">
        <w:rPr>
          <w:rFonts w:ascii="Times New Roman" w:hAnsi="Times New Roman" w:cs="Times New Roman"/>
          <w:b/>
          <w:bCs/>
          <w:i/>
          <w:iCs/>
          <w:sz w:val="24"/>
          <w:szCs w:val="24"/>
          <w:u w:val="single"/>
        </w:rPr>
        <w:t>Oferta duhet të përmbajë të dhënat e plota të personit të kontaktit (emër, mbiemër, numër telefoni dhe adresë e-mail).</w:t>
      </w:r>
    </w:p>
    <w:p w14:paraId="46CF17B3" w14:textId="4972D1FF" w:rsidR="000A213C" w:rsidRDefault="000A213C" w:rsidP="000A213C">
      <w:pPr>
        <w:rPr>
          <w:rFonts w:ascii="Times New Roman" w:hAnsi="Times New Roman" w:cs="Times New Roman"/>
          <w:b/>
          <w:bCs/>
          <w:i/>
          <w:iCs/>
          <w:sz w:val="24"/>
          <w:szCs w:val="24"/>
          <w:u w:val="single"/>
        </w:rPr>
      </w:pPr>
    </w:p>
    <w:p w14:paraId="222DD491" w14:textId="6197052C" w:rsidR="000A213C" w:rsidRDefault="000A213C" w:rsidP="000A213C">
      <w:pPr>
        <w:rPr>
          <w:rFonts w:ascii="Times New Roman" w:hAnsi="Times New Roman" w:cs="Times New Roman"/>
          <w:b/>
          <w:bCs/>
          <w:i/>
          <w:iCs/>
          <w:sz w:val="24"/>
          <w:szCs w:val="24"/>
          <w:u w:val="single"/>
        </w:rPr>
      </w:pPr>
    </w:p>
    <w:p w14:paraId="79AE65BA" w14:textId="77777777" w:rsidR="00941B21" w:rsidRPr="000A213C" w:rsidRDefault="00941B21" w:rsidP="000A213C">
      <w:pPr>
        <w:rPr>
          <w:rFonts w:ascii="Times New Roman" w:hAnsi="Times New Roman" w:cs="Times New Roman"/>
          <w:b/>
          <w:bCs/>
          <w:i/>
          <w:iCs/>
          <w:sz w:val="24"/>
          <w:szCs w:val="24"/>
          <w:u w:val="single"/>
        </w:rPr>
      </w:pPr>
    </w:p>
    <w:p w14:paraId="00F698CF" w14:textId="2C33A0BB" w:rsidR="00887E13" w:rsidRPr="00C805B6" w:rsidRDefault="00816ED1" w:rsidP="00887E13">
      <w:pPr>
        <w:pStyle w:val="ListParagraph"/>
        <w:numPr>
          <w:ilvl w:val="0"/>
          <w:numId w:val="17"/>
        </w:numPr>
        <w:autoSpaceDE w:val="0"/>
        <w:autoSpaceDN w:val="0"/>
        <w:adjustRightInd w:val="0"/>
        <w:spacing w:before="100" w:beforeAutospacing="1" w:after="0"/>
        <w:jc w:val="both"/>
        <w:rPr>
          <w:rFonts w:ascii="Times New Roman" w:hAnsi="Times New Roman" w:cs="Times New Roman"/>
          <w:b/>
          <w:bCs/>
          <w:i/>
          <w:iCs/>
          <w:sz w:val="24"/>
          <w:szCs w:val="24"/>
          <w:u w:val="single"/>
        </w:rPr>
      </w:pPr>
      <w:r w:rsidRPr="00C805B6">
        <w:rPr>
          <w:i/>
          <w:iCs/>
        </w:rPr>
        <w:t>Ky kriter synon të sigurojë identifikimin e personit përgjegjës për komunikimin me Autoritetin Kontraktor dhe të garantojë shkëmbimin e saktë dhe në kohë të informacionit gjatë gjithë procedurës së prokurimit</w:t>
      </w:r>
    </w:p>
    <w:p w14:paraId="53A9F31C" w14:textId="77777777" w:rsidR="002D5D79" w:rsidRPr="00816ED1" w:rsidRDefault="002D5D79" w:rsidP="002D5D79">
      <w:pPr>
        <w:pStyle w:val="ListParagraph"/>
        <w:autoSpaceDE w:val="0"/>
        <w:autoSpaceDN w:val="0"/>
        <w:adjustRightInd w:val="0"/>
        <w:spacing w:before="100" w:beforeAutospacing="1" w:after="0"/>
        <w:ind w:left="1080"/>
        <w:jc w:val="both"/>
        <w:rPr>
          <w:rFonts w:ascii="Times New Roman" w:hAnsi="Times New Roman" w:cs="Times New Roman"/>
          <w:b/>
          <w:bCs/>
          <w:i/>
          <w:iCs/>
          <w:sz w:val="24"/>
          <w:szCs w:val="24"/>
          <w:u w:val="single"/>
        </w:rPr>
      </w:pPr>
    </w:p>
    <w:p w14:paraId="05B0A123" w14:textId="2B48DF5F" w:rsidR="00816ED1" w:rsidRDefault="002D5D79" w:rsidP="00816ED1">
      <w:pPr>
        <w:pStyle w:val="ListParagraph"/>
        <w:numPr>
          <w:ilvl w:val="0"/>
          <w:numId w:val="14"/>
        </w:numPr>
        <w:ind w:left="360"/>
        <w:rPr>
          <w:rFonts w:ascii="Times New Roman" w:hAnsi="Times New Roman" w:cs="Times New Roman"/>
          <w:b/>
          <w:bCs/>
          <w:i/>
          <w:iCs/>
          <w:sz w:val="24"/>
          <w:szCs w:val="24"/>
          <w:u w:val="single"/>
        </w:rPr>
      </w:pPr>
      <w:r w:rsidRPr="002D5D79">
        <w:rPr>
          <w:rFonts w:ascii="Times New Roman" w:hAnsi="Times New Roman" w:cs="Times New Roman"/>
          <w:b/>
          <w:bCs/>
          <w:i/>
          <w:iCs/>
          <w:sz w:val="24"/>
          <w:szCs w:val="24"/>
          <w:u w:val="single"/>
        </w:rPr>
        <w:t>Operatori ofertues duhet te kete eksperience ne ofrimin e sherbimeve te kontrollit mjekesor (check up ndaj punonjesve) dhe Mjekesise se Punes institucioneve te ndryshme, dhe ta vërtetoj atë me dokumente justifikuese</w:t>
      </w:r>
      <w:r w:rsidR="00816ED1" w:rsidRPr="00CC7581">
        <w:rPr>
          <w:rFonts w:ascii="Times New Roman" w:hAnsi="Times New Roman" w:cs="Times New Roman"/>
          <w:b/>
          <w:bCs/>
          <w:i/>
          <w:iCs/>
          <w:sz w:val="24"/>
          <w:szCs w:val="24"/>
          <w:u w:val="single"/>
        </w:rPr>
        <w:t>).</w:t>
      </w:r>
    </w:p>
    <w:p w14:paraId="25ADFF34" w14:textId="77777777" w:rsidR="00C805B6" w:rsidRDefault="00C805B6" w:rsidP="00C805B6">
      <w:pPr>
        <w:pStyle w:val="ListParagraph"/>
        <w:ind w:left="360"/>
        <w:rPr>
          <w:rFonts w:ascii="Times New Roman" w:hAnsi="Times New Roman" w:cs="Times New Roman"/>
          <w:b/>
          <w:bCs/>
          <w:i/>
          <w:iCs/>
          <w:sz w:val="24"/>
          <w:szCs w:val="24"/>
          <w:u w:val="single"/>
        </w:rPr>
      </w:pPr>
    </w:p>
    <w:p w14:paraId="75DA09AE" w14:textId="77777777" w:rsidR="0014087C" w:rsidRDefault="00C805B6" w:rsidP="0014087C">
      <w:pPr>
        <w:pStyle w:val="ListParagraph"/>
        <w:numPr>
          <w:ilvl w:val="0"/>
          <w:numId w:val="17"/>
        </w:numPr>
        <w:rPr>
          <w:rFonts w:ascii="Times New Roman" w:hAnsi="Times New Roman" w:cs="Times New Roman"/>
          <w:i/>
          <w:iCs/>
          <w:sz w:val="24"/>
          <w:szCs w:val="24"/>
        </w:rPr>
      </w:pPr>
      <w:r w:rsidRPr="00C805B6">
        <w:rPr>
          <w:rFonts w:ascii="Times New Roman" w:hAnsi="Times New Roman" w:cs="Times New Roman"/>
          <w:i/>
          <w:iCs/>
          <w:sz w:val="24"/>
          <w:szCs w:val="24"/>
        </w:rPr>
        <w:t>Kërkesa që operatori ofertues të ketë eksperiencë në ofrimin e shërbimeve të kontrollit mjekësor (check-up) dhe të mjekësisë së punës për institucione të ndryshme është vendosur me qëllim garantimin e cilësisë, besueshmërisë dhe kapacitetit profesional të operatorit për realizimin e shërbimeve objekt të kësaj procedure. Duke qenë se shërbimet e kërkuara lidhen drejtpërdrejt me monitorimin e gjendjes shëndetësore të sportistëve dhe punonjësve, eksperienca e mëparshme në ofrimin e shërbimeve të ngjashme përbën një tregues të rëndësishëm të aftësisë së operatorit për të organizuar, administruar dhe realizuar këto shërbime në përputhje me standardet profesionale dhe kërkesat e Fondacionit.</w:t>
      </w:r>
    </w:p>
    <w:p w14:paraId="2C3E4760" w14:textId="280F655B" w:rsidR="00C805B6" w:rsidRDefault="00C805B6" w:rsidP="0014087C">
      <w:pPr>
        <w:pStyle w:val="ListParagraph"/>
        <w:ind w:left="1080"/>
        <w:rPr>
          <w:rFonts w:ascii="Times New Roman" w:hAnsi="Times New Roman" w:cs="Times New Roman"/>
          <w:i/>
          <w:iCs/>
          <w:sz w:val="24"/>
          <w:szCs w:val="24"/>
        </w:rPr>
      </w:pPr>
      <w:r w:rsidRPr="0014087C">
        <w:rPr>
          <w:rFonts w:ascii="Times New Roman" w:hAnsi="Times New Roman" w:cs="Times New Roman"/>
          <w:i/>
          <w:iCs/>
          <w:sz w:val="24"/>
          <w:szCs w:val="24"/>
        </w:rPr>
        <w:t>Paraqitja e dokumenteve justifikuese synon të mundësojë verifikimin objektiv të eksperiencës së deklaruar dhe të sigurojë që operatori ofertues disponon kapacitetin e nevojshëm teknik dhe organizativ për përmbushjen e kontratës</w:t>
      </w:r>
    </w:p>
    <w:p w14:paraId="71B0273A" w14:textId="77777777" w:rsidR="004C45DB" w:rsidRPr="0014087C" w:rsidRDefault="004C45DB" w:rsidP="0014087C">
      <w:pPr>
        <w:pStyle w:val="ListParagraph"/>
        <w:ind w:left="1080"/>
        <w:rPr>
          <w:rFonts w:ascii="Times New Roman" w:hAnsi="Times New Roman" w:cs="Times New Roman"/>
          <w:i/>
          <w:iCs/>
          <w:sz w:val="24"/>
          <w:szCs w:val="24"/>
        </w:rPr>
      </w:pPr>
    </w:p>
    <w:p w14:paraId="24DDE971" w14:textId="04C2E6DF" w:rsidR="0061481C" w:rsidRDefault="0061481C" w:rsidP="0061481C">
      <w:pPr>
        <w:pStyle w:val="ListParagraph"/>
        <w:numPr>
          <w:ilvl w:val="0"/>
          <w:numId w:val="14"/>
        </w:numPr>
        <w:ind w:left="360"/>
        <w:rPr>
          <w:rFonts w:ascii="Times New Roman" w:hAnsi="Times New Roman" w:cs="Times New Roman"/>
          <w:b/>
          <w:bCs/>
          <w:i/>
          <w:iCs/>
          <w:sz w:val="24"/>
          <w:szCs w:val="24"/>
          <w:u w:val="single"/>
        </w:rPr>
      </w:pPr>
      <w:r w:rsidRPr="0061481C">
        <w:rPr>
          <w:rFonts w:ascii="Times New Roman" w:hAnsi="Times New Roman" w:cs="Times New Roman"/>
          <w:b/>
          <w:bCs/>
          <w:i/>
          <w:iCs/>
          <w:sz w:val="24"/>
          <w:szCs w:val="24"/>
          <w:u w:val="single"/>
        </w:rPr>
        <w:t>Vërtetim nga Tatimet që subjekti të mos ketë detyrime të pa shlyera</w:t>
      </w:r>
    </w:p>
    <w:p w14:paraId="441FAE70" w14:textId="77777777" w:rsidR="00516EDB" w:rsidRDefault="00516EDB" w:rsidP="00516EDB">
      <w:pPr>
        <w:pStyle w:val="ListParagraph"/>
        <w:ind w:left="360"/>
        <w:rPr>
          <w:rFonts w:ascii="Times New Roman" w:hAnsi="Times New Roman" w:cs="Times New Roman"/>
          <w:b/>
          <w:bCs/>
          <w:i/>
          <w:iCs/>
          <w:sz w:val="24"/>
          <w:szCs w:val="24"/>
          <w:u w:val="single"/>
        </w:rPr>
      </w:pPr>
    </w:p>
    <w:p w14:paraId="1D14D41E" w14:textId="412EB462" w:rsidR="00516EDB" w:rsidRDefault="00516EDB" w:rsidP="00516EDB">
      <w:pPr>
        <w:pStyle w:val="ListParagraph"/>
        <w:numPr>
          <w:ilvl w:val="0"/>
          <w:numId w:val="16"/>
        </w:numPr>
        <w:rPr>
          <w:rFonts w:ascii="Times New Roman" w:hAnsi="Times New Roman" w:cs="Times New Roman"/>
          <w:i/>
          <w:iCs/>
          <w:sz w:val="24"/>
          <w:szCs w:val="24"/>
        </w:rPr>
      </w:pPr>
      <w:r w:rsidRPr="00516EDB">
        <w:rPr>
          <w:rFonts w:ascii="Times New Roman" w:hAnsi="Times New Roman" w:cs="Times New Roman"/>
          <w:i/>
          <w:iCs/>
          <w:sz w:val="24"/>
          <w:szCs w:val="24"/>
        </w:rPr>
        <w:t>Ky kriter është vendosur për të verifikuar gjendjen e rregullt fiskale të operatorit ofertues dhe për të garantuar që subjekti ushtron aktivitetin e tij në mënyrë të qëndrueshme dhe të përgjegjshme nga pikëpamja financiare</w:t>
      </w:r>
    </w:p>
    <w:p w14:paraId="37CAE3A0" w14:textId="77777777" w:rsidR="009A6E16" w:rsidRPr="00516EDB" w:rsidRDefault="009A6E16" w:rsidP="009A6E16">
      <w:pPr>
        <w:pStyle w:val="ListParagraph"/>
        <w:ind w:left="1080"/>
        <w:rPr>
          <w:rFonts w:ascii="Times New Roman" w:hAnsi="Times New Roman" w:cs="Times New Roman"/>
          <w:i/>
          <w:iCs/>
          <w:sz w:val="24"/>
          <w:szCs w:val="24"/>
        </w:rPr>
      </w:pPr>
    </w:p>
    <w:p w14:paraId="4B8363F3" w14:textId="77DD9E85" w:rsidR="009A6E16" w:rsidRDefault="009A6E16" w:rsidP="009A6E16">
      <w:pPr>
        <w:pStyle w:val="ListParagraph"/>
        <w:numPr>
          <w:ilvl w:val="0"/>
          <w:numId w:val="14"/>
        </w:numPr>
        <w:ind w:left="360"/>
        <w:rPr>
          <w:rFonts w:ascii="Times New Roman" w:hAnsi="Times New Roman" w:cs="Times New Roman"/>
          <w:b/>
          <w:bCs/>
          <w:i/>
          <w:iCs/>
          <w:sz w:val="24"/>
          <w:szCs w:val="24"/>
          <w:u w:val="single"/>
        </w:rPr>
      </w:pPr>
      <w:r w:rsidRPr="009A6E16">
        <w:rPr>
          <w:rFonts w:ascii="Times New Roman" w:hAnsi="Times New Roman" w:cs="Times New Roman"/>
          <w:b/>
          <w:bCs/>
          <w:i/>
          <w:iCs/>
          <w:sz w:val="24"/>
          <w:szCs w:val="24"/>
          <w:u w:val="single"/>
        </w:rPr>
        <w:t>Operatori ekonomik ofertues duhet të rezultojë i regjistruar në Qendrën Kombëtare të Biznesit (QKB) me veprimtari të licencuar në fushën e shërbimeve shëndetësore, me objekt kryesor “Qendër Mjekësore”, duke ofruar shërbime multidisiplinare në specialitete të ndryshme mjekësore</w:t>
      </w:r>
      <w:r w:rsidR="00BF21C7">
        <w:rPr>
          <w:rFonts w:ascii="Times New Roman" w:hAnsi="Times New Roman" w:cs="Times New Roman"/>
          <w:b/>
          <w:bCs/>
          <w:i/>
          <w:iCs/>
          <w:sz w:val="24"/>
          <w:szCs w:val="24"/>
          <w:u w:val="single"/>
        </w:rPr>
        <w:t>.</w:t>
      </w:r>
    </w:p>
    <w:p w14:paraId="0C1742EA" w14:textId="77777777" w:rsidR="00D863AD" w:rsidRDefault="00D863AD" w:rsidP="00D863AD">
      <w:pPr>
        <w:pStyle w:val="ListParagraph"/>
        <w:ind w:left="360"/>
        <w:rPr>
          <w:rFonts w:ascii="Times New Roman" w:hAnsi="Times New Roman" w:cs="Times New Roman"/>
          <w:b/>
          <w:bCs/>
          <w:i/>
          <w:iCs/>
          <w:sz w:val="24"/>
          <w:szCs w:val="24"/>
          <w:u w:val="single"/>
        </w:rPr>
      </w:pPr>
    </w:p>
    <w:p w14:paraId="07DEEFDF" w14:textId="77777777" w:rsidR="00D863AD" w:rsidRDefault="00D863AD" w:rsidP="00D863AD">
      <w:pPr>
        <w:pStyle w:val="ListParagraph"/>
        <w:numPr>
          <w:ilvl w:val="0"/>
          <w:numId w:val="16"/>
        </w:numPr>
        <w:spacing w:before="100" w:beforeAutospacing="1" w:after="100" w:afterAutospacing="1" w:line="240" w:lineRule="auto"/>
        <w:rPr>
          <w:rFonts w:ascii="Times New Roman" w:eastAsia="Times New Roman" w:hAnsi="Times New Roman" w:cs="Times New Roman"/>
          <w:i/>
          <w:iCs/>
          <w:sz w:val="24"/>
          <w:szCs w:val="24"/>
          <w:lang w:val="en-US"/>
        </w:rPr>
      </w:pPr>
      <w:proofErr w:type="spellStart"/>
      <w:r w:rsidRPr="00D863AD">
        <w:rPr>
          <w:rFonts w:ascii="Times New Roman" w:eastAsia="Times New Roman" w:hAnsi="Times New Roman" w:cs="Times New Roman"/>
          <w:i/>
          <w:iCs/>
          <w:sz w:val="24"/>
          <w:szCs w:val="24"/>
          <w:lang w:val="en-US"/>
        </w:rPr>
        <w:t>Kërkesa</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operatori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ekonomik</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ofertues</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jetë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regjistruar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Qendrën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Kombëtare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Biznesit</w:t>
      </w:r>
      <w:proofErr w:type="spellEnd"/>
      <w:r w:rsidRPr="00D863AD">
        <w:rPr>
          <w:rFonts w:ascii="Times New Roman" w:eastAsia="Times New Roman" w:hAnsi="Times New Roman" w:cs="Times New Roman"/>
          <w:i/>
          <w:iCs/>
          <w:sz w:val="24"/>
          <w:szCs w:val="24"/>
          <w:lang w:val="en-US"/>
        </w:rPr>
        <w:t xml:space="preserve"> (QKB) me </w:t>
      </w:r>
      <w:proofErr w:type="spellStart"/>
      <w:r w:rsidRPr="00D863AD">
        <w:rPr>
          <w:rFonts w:ascii="Times New Roman" w:eastAsia="Times New Roman" w:hAnsi="Times New Roman" w:cs="Times New Roman"/>
          <w:i/>
          <w:iCs/>
          <w:sz w:val="24"/>
          <w:szCs w:val="24"/>
          <w:lang w:val="en-US"/>
        </w:rPr>
        <w:t>veprimtari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licencuar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fushën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shërbimeve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shëndetësore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me </w:t>
      </w:r>
      <w:proofErr w:type="spellStart"/>
      <w:r w:rsidRPr="00D863AD">
        <w:rPr>
          <w:rFonts w:ascii="Times New Roman" w:eastAsia="Times New Roman" w:hAnsi="Times New Roman" w:cs="Times New Roman"/>
          <w:i/>
          <w:iCs/>
          <w:sz w:val="24"/>
          <w:szCs w:val="24"/>
          <w:lang w:val="en-US"/>
        </w:rPr>
        <w:t>objekt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kryesor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Qendër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Mjekësore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është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vendosur</w:t>
      </w:r>
      <w:proofErr w:type="spellEnd"/>
      <w:r w:rsidRPr="00D863AD">
        <w:rPr>
          <w:rFonts w:ascii="Times New Roman" w:eastAsia="Times New Roman" w:hAnsi="Times New Roman" w:cs="Times New Roman"/>
          <w:i/>
          <w:iCs/>
          <w:sz w:val="24"/>
          <w:szCs w:val="24"/>
          <w:lang w:val="en-US"/>
        </w:rPr>
        <w:t xml:space="preserve"> me </w:t>
      </w:r>
      <w:proofErr w:type="spellStart"/>
      <w:r w:rsidRPr="00D863AD">
        <w:rPr>
          <w:rFonts w:ascii="Times New Roman" w:eastAsia="Times New Roman" w:hAnsi="Times New Roman" w:cs="Times New Roman"/>
          <w:i/>
          <w:iCs/>
          <w:sz w:val="24"/>
          <w:szCs w:val="24"/>
          <w:lang w:val="en-US"/>
        </w:rPr>
        <w:t>qëllim</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garantimin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shërbimet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objekt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kësaj</w:t>
      </w:r>
      <w:proofErr w:type="spellEnd"/>
      <w:r w:rsidRPr="00D863AD">
        <w:rPr>
          <w:rFonts w:ascii="Times New Roman" w:eastAsia="Times New Roman" w:hAnsi="Times New Roman" w:cs="Times New Roman"/>
          <w:i/>
          <w:iCs/>
          <w:sz w:val="24"/>
          <w:szCs w:val="24"/>
          <w:lang w:val="en-US"/>
        </w:rPr>
        <w:t xml:space="preserve"> procedure do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ofrohen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nga</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një</w:t>
      </w:r>
      <w:proofErr w:type="spellEnd"/>
      <w:r w:rsidRPr="00D863AD">
        <w:rPr>
          <w:rFonts w:ascii="Times New Roman" w:eastAsia="Times New Roman" w:hAnsi="Times New Roman" w:cs="Times New Roman"/>
          <w:i/>
          <w:iCs/>
          <w:sz w:val="24"/>
          <w:szCs w:val="24"/>
          <w:lang w:val="en-US"/>
        </w:rPr>
        <w:t xml:space="preserve"> </w:t>
      </w:r>
    </w:p>
    <w:p w14:paraId="6A244AD2" w14:textId="77777777" w:rsidR="00D863AD" w:rsidRDefault="00D863AD"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p>
    <w:p w14:paraId="674392F7" w14:textId="77777777" w:rsidR="00D863AD" w:rsidRDefault="00D863AD"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p>
    <w:p w14:paraId="4C8028B0" w14:textId="77777777" w:rsidR="00D863AD" w:rsidRDefault="00D863AD"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p>
    <w:p w14:paraId="6F6A8EC2" w14:textId="266A064B" w:rsidR="00D863AD" w:rsidRPr="00D863AD" w:rsidRDefault="00D863AD"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proofErr w:type="spellStart"/>
      <w:r w:rsidRPr="00D863AD">
        <w:rPr>
          <w:rFonts w:ascii="Times New Roman" w:eastAsia="Times New Roman" w:hAnsi="Times New Roman" w:cs="Times New Roman"/>
          <w:i/>
          <w:iCs/>
          <w:sz w:val="24"/>
          <w:szCs w:val="24"/>
          <w:lang w:val="en-US"/>
        </w:rPr>
        <w:t>subjekt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specializuar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autorizuar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ushtrimin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aktivitetit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fushën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shëndetësisë</w:t>
      </w:r>
      <w:proofErr w:type="spellEnd"/>
      <w:r w:rsidRPr="00D863AD">
        <w:rPr>
          <w:rFonts w:ascii="Times New Roman" w:eastAsia="Times New Roman" w:hAnsi="Times New Roman" w:cs="Times New Roman"/>
          <w:i/>
          <w:iCs/>
          <w:sz w:val="24"/>
          <w:szCs w:val="24"/>
          <w:lang w:val="en-US"/>
        </w:rPr>
        <w:t>.</w:t>
      </w:r>
    </w:p>
    <w:p w14:paraId="65F3A11C" w14:textId="77777777" w:rsidR="00D863AD" w:rsidRPr="00D863AD" w:rsidRDefault="00D863AD"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proofErr w:type="spellStart"/>
      <w:r w:rsidRPr="00D863AD">
        <w:rPr>
          <w:rFonts w:ascii="Times New Roman" w:eastAsia="Times New Roman" w:hAnsi="Times New Roman" w:cs="Times New Roman"/>
          <w:i/>
          <w:iCs/>
          <w:sz w:val="24"/>
          <w:szCs w:val="24"/>
          <w:lang w:val="en-US"/>
        </w:rPr>
        <w:t>Për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shkak</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natyrës</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shërbimeve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kërkohen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cilat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përfshijnë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kontrollin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mjekësor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sportistëve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mjekësinë</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punës</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mjekësinë</w:t>
      </w:r>
      <w:proofErr w:type="spellEnd"/>
      <w:r w:rsidRPr="00D863AD">
        <w:rPr>
          <w:rFonts w:ascii="Times New Roman" w:eastAsia="Times New Roman" w:hAnsi="Times New Roman" w:cs="Times New Roman"/>
          <w:i/>
          <w:iCs/>
          <w:sz w:val="24"/>
          <w:szCs w:val="24"/>
          <w:lang w:val="en-US"/>
        </w:rPr>
        <w:t xml:space="preserve"> sportive, </w:t>
      </w:r>
      <w:proofErr w:type="spellStart"/>
      <w:r w:rsidRPr="00D863AD">
        <w:rPr>
          <w:rFonts w:ascii="Times New Roman" w:eastAsia="Times New Roman" w:hAnsi="Times New Roman" w:cs="Times New Roman"/>
          <w:i/>
          <w:iCs/>
          <w:sz w:val="24"/>
          <w:szCs w:val="24"/>
          <w:lang w:val="en-US"/>
        </w:rPr>
        <w:t>është</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nevojshme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operatori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ofertues</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disponojë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strukturën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organizative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personelin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specializuar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infrastrukturën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mjekësore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kapacitetet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profesionale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nevojshme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ofrimin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një</w:t>
      </w:r>
      <w:proofErr w:type="spellEnd"/>
      <w:r w:rsidRPr="00D863AD">
        <w:rPr>
          <w:rFonts w:ascii="Times New Roman" w:eastAsia="Times New Roman" w:hAnsi="Times New Roman" w:cs="Times New Roman"/>
          <w:i/>
          <w:iCs/>
          <w:sz w:val="24"/>
          <w:szCs w:val="24"/>
          <w:lang w:val="en-US"/>
        </w:rPr>
        <w:t xml:space="preserve"> game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gjerë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shërbimesh</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multidisiplinare</w:t>
      </w:r>
      <w:proofErr w:type="spellEnd"/>
      <w:r w:rsidRPr="00D863AD">
        <w:rPr>
          <w:rFonts w:ascii="Times New Roman" w:eastAsia="Times New Roman" w:hAnsi="Times New Roman" w:cs="Times New Roman"/>
          <w:i/>
          <w:iCs/>
          <w:sz w:val="24"/>
          <w:szCs w:val="24"/>
          <w:lang w:val="en-US"/>
        </w:rPr>
        <w:t>.</w:t>
      </w:r>
    </w:p>
    <w:p w14:paraId="4E789A18" w14:textId="2B16ED3F" w:rsidR="00D863AD" w:rsidRDefault="00D863AD"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r w:rsidRPr="00D863AD">
        <w:rPr>
          <w:rFonts w:ascii="Times New Roman" w:eastAsia="Times New Roman" w:hAnsi="Times New Roman" w:cs="Times New Roman"/>
          <w:i/>
          <w:iCs/>
          <w:sz w:val="24"/>
          <w:szCs w:val="24"/>
          <w:lang w:val="en-US"/>
        </w:rPr>
        <w:t xml:space="preserve">Ky </w:t>
      </w:r>
      <w:proofErr w:type="spellStart"/>
      <w:r w:rsidRPr="00D863AD">
        <w:rPr>
          <w:rFonts w:ascii="Times New Roman" w:eastAsia="Times New Roman" w:hAnsi="Times New Roman" w:cs="Times New Roman"/>
          <w:i/>
          <w:iCs/>
          <w:sz w:val="24"/>
          <w:szCs w:val="24"/>
          <w:lang w:val="en-US"/>
        </w:rPr>
        <w:t>kriter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synon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sigurojë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që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operatori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ekonomik</w:t>
      </w:r>
      <w:proofErr w:type="spellEnd"/>
      <w:r w:rsidRPr="00D863AD">
        <w:rPr>
          <w:rFonts w:ascii="Times New Roman" w:eastAsia="Times New Roman" w:hAnsi="Times New Roman" w:cs="Times New Roman"/>
          <w:i/>
          <w:iCs/>
          <w:sz w:val="24"/>
          <w:szCs w:val="24"/>
          <w:lang w:val="en-US"/>
        </w:rPr>
        <w:t xml:space="preserve"> ka </w:t>
      </w:r>
      <w:proofErr w:type="spellStart"/>
      <w:r w:rsidRPr="00D863AD">
        <w:rPr>
          <w:rFonts w:ascii="Times New Roman" w:eastAsia="Times New Roman" w:hAnsi="Times New Roman" w:cs="Times New Roman"/>
          <w:i/>
          <w:iCs/>
          <w:sz w:val="24"/>
          <w:szCs w:val="24"/>
          <w:lang w:val="en-US"/>
        </w:rPr>
        <w:t>kapacitetin</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ofruar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mënyrë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integruar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ekzaminimet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analizat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laboratorike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konsultat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specialistike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shërbimet</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tjera</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mjekësore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nevojshme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realizimin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plotë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kontratës</w:t>
      </w:r>
      <w:proofErr w:type="spellEnd"/>
      <w:r w:rsidRPr="00D863AD">
        <w:rPr>
          <w:rFonts w:ascii="Times New Roman" w:eastAsia="Times New Roman" w:hAnsi="Times New Roman" w:cs="Times New Roman"/>
          <w:i/>
          <w:iCs/>
          <w:sz w:val="24"/>
          <w:szCs w:val="24"/>
          <w:lang w:val="en-US"/>
        </w:rPr>
        <w:t xml:space="preserve">, duke </w:t>
      </w:r>
      <w:proofErr w:type="spellStart"/>
      <w:r w:rsidRPr="00D863AD">
        <w:rPr>
          <w:rFonts w:ascii="Times New Roman" w:eastAsia="Times New Roman" w:hAnsi="Times New Roman" w:cs="Times New Roman"/>
          <w:i/>
          <w:iCs/>
          <w:sz w:val="24"/>
          <w:szCs w:val="24"/>
          <w:lang w:val="en-US"/>
        </w:rPr>
        <w:t>garantuar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cilësi</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efikasitet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koordinim</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të</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shërbimeve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për</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sportistët</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dhe</w:t>
      </w:r>
      <w:proofErr w:type="spellEnd"/>
      <w:r w:rsidRPr="00D863AD">
        <w:rPr>
          <w:rFonts w:ascii="Times New Roman" w:eastAsia="Times New Roman" w:hAnsi="Times New Roman" w:cs="Times New Roman"/>
          <w:i/>
          <w:iCs/>
          <w:sz w:val="24"/>
          <w:szCs w:val="24"/>
          <w:lang w:val="en-US"/>
        </w:rPr>
        <w:t xml:space="preserve"> </w:t>
      </w:r>
      <w:proofErr w:type="spellStart"/>
      <w:r w:rsidRPr="00D863AD">
        <w:rPr>
          <w:rFonts w:ascii="Times New Roman" w:eastAsia="Times New Roman" w:hAnsi="Times New Roman" w:cs="Times New Roman"/>
          <w:i/>
          <w:iCs/>
          <w:sz w:val="24"/>
          <w:szCs w:val="24"/>
          <w:lang w:val="en-US"/>
        </w:rPr>
        <w:t>stafin</w:t>
      </w:r>
      <w:proofErr w:type="spellEnd"/>
      <w:r w:rsidRPr="00D863AD">
        <w:rPr>
          <w:rFonts w:ascii="Times New Roman" w:eastAsia="Times New Roman" w:hAnsi="Times New Roman" w:cs="Times New Roman"/>
          <w:i/>
          <w:iCs/>
          <w:sz w:val="24"/>
          <w:szCs w:val="24"/>
          <w:lang w:val="en-US"/>
        </w:rPr>
        <w:t xml:space="preserve"> e </w:t>
      </w:r>
      <w:proofErr w:type="spellStart"/>
      <w:r w:rsidRPr="00D863AD">
        <w:rPr>
          <w:rFonts w:ascii="Times New Roman" w:eastAsia="Times New Roman" w:hAnsi="Times New Roman" w:cs="Times New Roman"/>
          <w:i/>
          <w:iCs/>
          <w:sz w:val="24"/>
          <w:szCs w:val="24"/>
          <w:lang w:val="en-US"/>
        </w:rPr>
        <w:t>Fondacionit</w:t>
      </w:r>
      <w:proofErr w:type="spellEnd"/>
    </w:p>
    <w:p w14:paraId="299865FA" w14:textId="77777777" w:rsidR="00E42BC9" w:rsidRPr="00D863AD" w:rsidRDefault="00E42BC9" w:rsidP="00D863AD">
      <w:pPr>
        <w:pStyle w:val="ListParagraph"/>
        <w:spacing w:before="100" w:beforeAutospacing="1" w:after="100" w:afterAutospacing="1" w:line="240" w:lineRule="auto"/>
        <w:ind w:left="1080"/>
        <w:rPr>
          <w:rFonts w:ascii="Times New Roman" w:eastAsia="Times New Roman" w:hAnsi="Times New Roman" w:cs="Times New Roman"/>
          <w:i/>
          <w:iCs/>
          <w:sz w:val="24"/>
          <w:szCs w:val="24"/>
          <w:lang w:val="en-US"/>
        </w:rPr>
      </w:pPr>
    </w:p>
    <w:p w14:paraId="2BC9791F" w14:textId="182E6A05" w:rsidR="002D3B9E" w:rsidRDefault="00E42BC9" w:rsidP="002D3B9E">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E42BC9">
        <w:rPr>
          <w:rFonts w:ascii="Times New Roman" w:hAnsi="Times New Roman" w:cs="Times New Roman"/>
          <w:b/>
          <w:bCs/>
          <w:i/>
          <w:iCs/>
          <w:sz w:val="24"/>
          <w:szCs w:val="24"/>
          <w:u w:val="single"/>
        </w:rPr>
        <w:t>Drejtues teknik i operatorit ofertues në 5 vitet e fundit duhet të jetë i kategorisë profesor në shkencat mjekësore dhe me eksperiencë në mjekësinë sportive.</w:t>
      </w:r>
    </w:p>
    <w:p w14:paraId="47A5FC1D" w14:textId="45C5BB27" w:rsidR="00551563" w:rsidRDefault="00551563" w:rsidP="00551563">
      <w:pPr>
        <w:pStyle w:val="ListParagraph"/>
        <w:autoSpaceDE w:val="0"/>
        <w:autoSpaceDN w:val="0"/>
        <w:adjustRightInd w:val="0"/>
        <w:spacing w:before="100" w:beforeAutospacing="1" w:after="0"/>
        <w:ind w:left="567"/>
        <w:jc w:val="both"/>
        <w:rPr>
          <w:rFonts w:ascii="Times New Roman" w:hAnsi="Times New Roman" w:cs="Times New Roman"/>
          <w:b/>
          <w:bCs/>
          <w:i/>
          <w:iCs/>
          <w:sz w:val="24"/>
          <w:szCs w:val="24"/>
          <w:u w:val="single"/>
        </w:rPr>
      </w:pPr>
    </w:p>
    <w:p w14:paraId="04DE93DE" w14:textId="12BDD0AE" w:rsidR="00EE1CDA" w:rsidRPr="00EE1CDA" w:rsidRDefault="00EE1CDA" w:rsidP="00EE1CDA">
      <w:pPr>
        <w:pStyle w:val="ListParagraph"/>
        <w:numPr>
          <w:ilvl w:val="0"/>
          <w:numId w:val="16"/>
        </w:numPr>
        <w:spacing w:before="100" w:beforeAutospacing="1" w:after="100" w:afterAutospacing="1" w:line="240" w:lineRule="auto"/>
        <w:rPr>
          <w:rFonts w:ascii="Times New Roman" w:eastAsia="Times New Roman" w:hAnsi="Times New Roman" w:cs="Times New Roman"/>
          <w:i/>
          <w:iCs/>
          <w:sz w:val="24"/>
          <w:szCs w:val="24"/>
          <w:lang w:val="en-US"/>
        </w:rPr>
      </w:pPr>
      <w:proofErr w:type="spellStart"/>
      <w:r>
        <w:rPr>
          <w:rFonts w:ascii="Times New Roman" w:eastAsia="Times New Roman" w:hAnsi="Times New Roman" w:cs="Times New Roman"/>
          <w:i/>
          <w:iCs/>
          <w:sz w:val="24"/>
          <w:szCs w:val="24"/>
          <w:lang w:val="en-US"/>
        </w:rPr>
        <w:t>Kyr</w:t>
      </w:r>
      <w:proofErr w:type="spellEnd"/>
      <w:r>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kriter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është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vendosur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për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garantuar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që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operatori</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ofertues</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disponon</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drejtim</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profesional</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dhe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shkencor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përshtatshëm</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për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natyrën</w:t>
      </w:r>
      <w:proofErr w:type="spellEnd"/>
      <w:r w:rsidRPr="00EE1CDA">
        <w:rPr>
          <w:rFonts w:ascii="Times New Roman" w:eastAsia="Times New Roman" w:hAnsi="Times New Roman" w:cs="Times New Roman"/>
          <w:i/>
          <w:iCs/>
          <w:sz w:val="24"/>
          <w:szCs w:val="24"/>
          <w:lang w:val="en-US"/>
        </w:rPr>
        <w:t xml:space="preserve"> e </w:t>
      </w:r>
      <w:proofErr w:type="spellStart"/>
      <w:r w:rsidRPr="00EE1CDA">
        <w:rPr>
          <w:rFonts w:ascii="Times New Roman" w:eastAsia="Times New Roman" w:hAnsi="Times New Roman" w:cs="Times New Roman"/>
          <w:i/>
          <w:iCs/>
          <w:sz w:val="24"/>
          <w:szCs w:val="24"/>
          <w:lang w:val="en-US"/>
        </w:rPr>
        <w:t>shërbimeve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që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kërkohen</w:t>
      </w:r>
      <w:proofErr w:type="spellEnd"/>
      <w:r w:rsidRPr="00EE1CDA">
        <w:rPr>
          <w:rFonts w:ascii="Times New Roman" w:eastAsia="Times New Roman" w:hAnsi="Times New Roman" w:cs="Times New Roman"/>
          <w:i/>
          <w:iCs/>
          <w:sz w:val="24"/>
          <w:szCs w:val="24"/>
          <w:lang w:val="en-US"/>
        </w:rPr>
        <w:t xml:space="preserve">. Duke </w:t>
      </w:r>
      <w:proofErr w:type="spellStart"/>
      <w:r w:rsidRPr="00EE1CDA">
        <w:rPr>
          <w:rFonts w:ascii="Times New Roman" w:eastAsia="Times New Roman" w:hAnsi="Times New Roman" w:cs="Times New Roman"/>
          <w:i/>
          <w:iCs/>
          <w:sz w:val="24"/>
          <w:szCs w:val="24"/>
          <w:lang w:val="en-US"/>
        </w:rPr>
        <w:t>qenë</w:t>
      </w:r>
      <w:proofErr w:type="spellEnd"/>
      <w:r w:rsidRPr="00EE1CDA">
        <w:rPr>
          <w:rFonts w:ascii="Times New Roman" w:eastAsia="Times New Roman" w:hAnsi="Times New Roman" w:cs="Times New Roman"/>
          <w:i/>
          <w:iCs/>
          <w:sz w:val="24"/>
          <w:szCs w:val="24"/>
          <w:lang w:val="en-US"/>
        </w:rPr>
        <w:t xml:space="preserve"> se </w:t>
      </w:r>
      <w:proofErr w:type="spellStart"/>
      <w:r w:rsidRPr="00EE1CDA">
        <w:rPr>
          <w:rFonts w:ascii="Times New Roman" w:eastAsia="Times New Roman" w:hAnsi="Times New Roman" w:cs="Times New Roman"/>
          <w:i/>
          <w:iCs/>
          <w:sz w:val="24"/>
          <w:szCs w:val="24"/>
          <w:lang w:val="en-US"/>
        </w:rPr>
        <w:t>procedura</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përfshin</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kontrollin</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mjekësor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sportistëve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në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moshë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mitur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mjekësinë</w:t>
      </w:r>
      <w:proofErr w:type="spellEnd"/>
      <w:r w:rsidRPr="00EE1CDA">
        <w:rPr>
          <w:rFonts w:ascii="Times New Roman" w:eastAsia="Times New Roman" w:hAnsi="Times New Roman" w:cs="Times New Roman"/>
          <w:i/>
          <w:iCs/>
          <w:sz w:val="24"/>
          <w:szCs w:val="24"/>
          <w:lang w:val="en-US"/>
        </w:rPr>
        <w:t xml:space="preserve"> sportive </w:t>
      </w:r>
      <w:proofErr w:type="spellStart"/>
      <w:r w:rsidRPr="00EE1CDA">
        <w:rPr>
          <w:rFonts w:ascii="Times New Roman" w:eastAsia="Times New Roman" w:hAnsi="Times New Roman" w:cs="Times New Roman"/>
          <w:i/>
          <w:iCs/>
          <w:sz w:val="24"/>
          <w:szCs w:val="24"/>
          <w:lang w:val="en-US"/>
        </w:rPr>
        <w:t>dhe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mjekësinë</w:t>
      </w:r>
      <w:proofErr w:type="spellEnd"/>
      <w:r w:rsidRPr="00EE1CDA">
        <w:rPr>
          <w:rFonts w:ascii="Times New Roman" w:eastAsia="Times New Roman" w:hAnsi="Times New Roman" w:cs="Times New Roman"/>
          <w:i/>
          <w:iCs/>
          <w:sz w:val="24"/>
          <w:szCs w:val="24"/>
          <w:lang w:val="en-US"/>
        </w:rPr>
        <w:t xml:space="preserve"> e </w:t>
      </w:r>
      <w:proofErr w:type="spellStart"/>
      <w:r w:rsidRPr="00EE1CDA">
        <w:rPr>
          <w:rFonts w:ascii="Times New Roman" w:eastAsia="Times New Roman" w:hAnsi="Times New Roman" w:cs="Times New Roman"/>
          <w:i/>
          <w:iCs/>
          <w:sz w:val="24"/>
          <w:szCs w:val="24"/>
          <w:lang w:val="en-US"/>
        </w:rPr>
        <w:t>punës</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është</w:t>
      </w:r>
      <w:proofErr w:type="spellEnd"/>
      <w:r w:rsidRPr="00EE1CDA">
        <w:rPr>
          <w:rFonts w:ascii="Times New Roman" w:eastAsia="Times New Roman" w:hAnsi="Times New Roman" w:cs="Times New Roman"/>
          <w:i/>
          <w:iCs/>
          <w:sz w:val="24"/>
          <w:szCs w:val="24"/>
          <w:lang w:val="en-US"/>
        </w:rPr>
        <w:t xml:space="preserve"> e </w:t>
      </w:r>
      <w:proofErr w:type="spellStart"/>
      <w:r w:rsidRPr="00EE1CDA">
        <w:rPr>
          <w:rFonts w:ascii="Times New Roman" w:eastAsia="Times New Roman" w:hAnsi="Times New Roman" w:cs="Times New Roman"/>
          <w:i/>
          <w:iCs/>
          <w:sz w:val="24"/>
          <w:szCs w:val="24"/>
          <w:lang w:val="en-US"/>
        </w:rPr>
        <w:t>nevojshme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që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drejtuesi</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teknik</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zotërojë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kualifikime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avancuara</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profesionale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dhe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eksperiencë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dokumentuar</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në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fushën</w:t>
      </w:r>
      <w:proofErr w:type="spellEnd"/>
      <w:r w:rsidRPr="00EE1CDA">
        <w:rPr>
          <w:rFonts w:ascii="Times New Roman" w:eastAsia="Times New Roman" w:hAnsi="Times New Roman" w:cs="Times New Roman"/>
          <w:i/>
          <w:iCs/>
          <w:sz w:val="24"/>
          <w:szCs w:val="24"/>
          <w:lang w:val="en-US"/>
        </w:rPr>
        <w:t xml:space="preserve"> e </w:t>
      </w:r>
      <w:proofErr w:type="spellStart"/>
      <w:r w:rsidRPr="00EE1CDA">
        <w:rPr>
          <w:rFonts w:ascii="Times New Roman" w:eastAsia="Times New Roman" w:hAnsi="Times New Roman" w:cs="Times New Roman"/>
          <w:i/>
          <w:iCs/>
          <w:sz w:val="24"/>
          <w:szCs w:val="24"/>
          <w:lang w:val="en-US"/>
        </w:rPr>
        <w:t>shkencave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mjekësore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dhe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mjekësisë</w:t>
      </w:r>
      <w:proofErr w:type="spellEnd"/>
      <w:r w:rsidRPr="00EE1CDA">
        <w:rPr>
          <w:rFonts w:ascii="Times New Roman" w:eastAsia="Times New Roman" w:hAnsi="Times New Roman" w:cs="Times New Roman"/>
          <w:i/>
          <w:iCs/>
          <w:sz w:val="24"/>
          <w:szCs w:val="24"/>
          <w:lang w:val="en-US"/>
        </w:rPr>
        <w:t xml:space="preserve"> sportive, me </w:t>
      </w:r>
      <w:proofErr w:type="spellStart"/>
      <w:r w:rsidRPr="00EE1CDA">
        <w:rPr>
          <w:rFonts w:ascii="Times New Roman" w:eastAsia="Times New Roman" w:hAnsi="Times New Roman" w:cs="Times New Roman"/>
          <w:i/>
          <w:iCs/>
          <w:sz w:val="24"/>
          <w:szCs w:val="24"/>
          <w:lang w:val="en-US"/>
        </w:rPr>
        <w:t>qëllim</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garantimin</w:t>
      </w:r>
      <w:proofErr w:type="spellEnd"/>
      <w:r w:rsidRPr="00EE1CDA">
        <w:rPr>
          <w:rFonts w:ascii="Times New Roman" w:eastAsia="Times New Roman" w:hAnsi="Times New Roman" w:cs="Times New Roman"/>
          <w:i/>
          <w:iCs/>
          <w:sz w:val="24"/>
          <w:szCs w:val="24"/>
          <w:lang w:val="en-US"/>
        </w:rPr>
        <w:t xml:space="preserve"> e </w:t>
      </w:r>
      <w:proofErr w:type="spellStart"/>
      <w:r w:rsidRPr="00EE1CDA">
        <w:rPr>
          <w:rFonts w:ascii="Times New Roman" w:eastAsia="Times New Roman" w:hAnsi="Times New Roman" w:cs="Times New Roman"/>
          <w:i/>
          <w:iCs/>
          <w:sz w:val="24"/>
          <w:szCs w:val="24"/>
          <w:lang w:val="en-US"/>
        </w:rPr>
        <w:t>cilësisë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dhe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sigurisë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së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shërbimeve</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të</w:t>
      </w:r>
      <w:proofErr w:type="spellEnd"/>
      <w:r w:rsidRPr="00EE1CDA">
        <w:rPr>
          <w:rFonts w:ascii="Times New Roman" w:eastAsia="Times New Roman" w:hAnsi="Times New Roman" w:cs="Times New Roman"/>
          <w:i/>
          <w:iCs/>
          <w:sz w:val="24"/>
          <w:szCs w:val="24"/>
          <w:lang w:val="en-US"/>
        </w:rPr>
        <w:t xml:space="preserve"> </w:t>
      </w:r>
      <w:proofErr w:type="spellStart"/>
      <w:r w:rsidRPr="00EE1CDA">
        <w:rPr>
          <w:rFonts w:ascii="Times New Roman" w:eastAsia="Times New Roman" w:hAnsi="Times New Roman" w:cs="Times New Roman"/>
          <w:i/>
          <w:iCs/>
          <w:sz w:val="24"/>
          <w:szCs w:val="24"/>
          <w:lang w:val="en-US"/>
        </w:rPr>
        <w:t>ofruara</w:t>
      </w:r>
      <w:proofErr w:type="spellEnd"/>
      <w:r w:rsidRPr="00EE1CDA">
        <w:rPr>
          <w:rFonts w:ascii="Times New Roman" w:eastAsia="Times New Roman" w:hAnsi="Times New Roman" w:cs="Times New Roman"/>
          <w:i/>
          <w:iCs/>
          <w:sz w:val="24"/>
          <w:szCs w:val="24"/>
          <w:lang w:val="en-US"/>
        </w:rPr>
        <w:t xml:space="preserve"> </w:t>
      </w:r>
    </w:p>
    <w:p w14:paraId="4DA9A01B" w14:textId="77777777" w:rsidR="00551563" w:rsidRDefault="00551563" w:rsidP="00EE1CDA">
      <w:pPr>
        <w:pStyle w:val="ListParagraph"/>
        <w:autoSpaceDE w:val="0"/>
        <w:autoSpaceDN w:val="0"/>
        <w:adjustRightInd w:val="0"/>
        <w:spacing w:before="100" w:beforeAutospacing="1" w:after="0"/>
        <w:ind w:left="1080"/>
        <w:jc w:val="both"/>
        <w:rPr>
          <w:rFonts w:ascii="Times New Roman" w:hAnsi="Times New Roman" w:cs="Times New Roman"/>
          <w:b/>
          <w:bCs/>
          <w:i/>
          <w:iCs/>
          <w:sz w:val="24"/>
          <w:szCs w:val="24"/>
          <w:u w:val="single"/>
        </w:rPr>
      </w:pPr>
    </w:p>
    <w:p w14:paraId="572A41BB" w14:textId="77777777" w:rsidR="00551563" w:rsidRDefault="00551563" w:rsidP="007F52F3">
      <w:pPr>
        <w:pStyle w:val="ListParagraph"/>
        <w:ind w:left="1080"/>
        <w:rPr>
          <w:rFonts w:ascii="Times New Roman" w:hAnsi="Times New Roman" w:cs="Times New Roman"/>
          <w:b/>
          <w:bCs/>
          <w:i/>
          <w:iCs/>
          <w:sz w:val="24"/>
          <w:szCs w:val="24"/>
          <w:u w:val="single"/>
        </w:rPr>
      </w:pPr>
    </w:p>
    <w:p w14:paraId="3411C522" w14:textId="2238EABD" w:rsidR="00644C57" w:rsidRDefault="00D208EF" w:rsidP="00D208EF">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D208EF">
        <w:rPr>
          <w:rFonts w:ascii="Times New Roman" w:hAnsi="Times New Roman" w:cs="Times New Roman"/>
          <w:b/>
          <w:bCs/>
          <w:i/>
          <w:iCs/>
          <w:sz w:val="24"/>
          <w:szCs w:val="24"/>
          <w:u w:val="single"/>
        </w:rPr>
        <w:t>Nuk është dënuar me vendim të gjykatës së formës së prerë, për vepra që lidhen me veprimtarinë profesionale</w:t>
      </w:r>
    </w:p>
    <w:p w14:paraId="54AF052B" w14:textId="720BD651" w:rsidR="000B080C" w:rsidRPr="003B3AAC" w:rsidRDefault="00810F1F" w:rsidP="000B080C">
      <w:pPr>
        <w:pStyle w:val="NormalWeb"/>
        <w:numPr>
          <w:ilvl w:val="0"/>
          <w:numId w:val="37"/>
        </w:numPr>
        <w:rPr>
          <w:i/>
          <w:iCs/>
        </w:rPr>
      </w:pPr>
      <w:r w:rsidRPr="00810F1F">
        <w:rPr>
          <w:i/>
          <w:iCs/>
        </w:rPr>
        <w:t xml:space="preserve">Ky </w:t>
      </w:r>
      <w:proofErr w:type="spellStart"/>
      <w:r w:rsidRPr="00810F1F">
        <w:rPr>
          <w:i/>
          <w:iCs/>
        </w:rPr>
        <w:t>kriter</w:t>
      </w:r>
      <w:proofErr w:type="spellEnd"/>
      <w:r w:rsidRPr="00810F1F">
        <w:rPr>
          <w:i/>
          <w:iCs/>
        </w:rPr>
        <w:t xml:space="preserve"> </w:t>
      </w:r>
      <w:proofErr w:type="spellStart"/>
      <w:r w:rsidRPr="00810F1F">
        <w:rPr>
          <w:i/>
          <w:iCs/>
        </w:rPr>
        <w:t>është</w:t>
      </w:r>
      <w:proofErr w:type="spellEnd"/>
      <w:r w:rsidRPr="00810F1F">
        <w:rPr>
          <w:i/>
          <w:iCs/>
        </w:rPr>
        <w:t xml:space="preserve"> </w:t>
      </w:r>
      <w:proofErr w:type="spellStart"/>
      <w:r w:rsidRPr="00810F1F">
        <w:rPr>
          <w:i/>
          <w:iCs/>
        </w:rPr>
        <w:t>vendosur</w:t>
      </w:r>
      <w:proofErr w:type="spellEnd"/>
      <w:r w:rsidRPr="00810F1F">
        <w:rPr>
          <w:i/>
          <w:iCs/>
        </w:rPr>
        <w:t xml:space="preserve"> </w:t>
      </w:r>
      <w:proofErr w:type="spellStart"/>
      <w:r w:rsidRPr="00810F1F">
        <w:rPr>
          <w:i/>
          <w:iCs/>
        </w:rPr>
        <w:t>për</w:t>
      </w:r>
      <w:proofErr w:type="spellEnd"/>
      <w:r w:rsidRPr="00810F1F">
        <w:rPr>
          <w:i/>
          <w:iCs/>
        </w:rPr>
        <w:t xml:space="preserve"> </w:t>
      </w:r>
      <w:proofErr w:type="spellStart"/>
      <w:r w:rsidRPr="00810F1F">
        <w:rPr>
          <w:i/>
          <w:iCs/>
        </w:rPr>
        <w:t>të</w:t>
      </w:r>
      <w:proofErr w:type="spellEnd"/>
      <w:r w:rsidRPr="00810F1F">
        <w:rPr>
          <w:i/>
          <w:iCs/>
        </w:rPr>
        <w:t xml:space="preserve"> </w:t>
      </w:r>
      <w:proofErr w:type="spellStart"/>
      <w:r w:rsidRPr="00810F1F">
        <w:rPr>
          <w:i/>
          <w:iCs/>
        </w:rPr>
        <w:t>verifikuar</w:t>
      </w:r>
      <w:proofErr w:type="spellEnd"/>
      <w:r w:rsidRPr="00810F1F">
        <w:rPr>
          <w:i/>
          <w:iCs/>
        </w:rPr>
        <w:t xml:space="preserve"> </w:t>
      </w:r>
      <w:proofErr w:type="spellStart"/>
      <w:r w:rsidRPr="00810F1F">
        <w:rPr>
          <w:i/>
          <w:iCs/>
        </w:rPr>
        <w:t>integritetin</w:t>
      </w:r>
      <w:proofErr w:type="spellEnd"/>
      <w:r w:rsidRPr="00810F1F">
        <w:rPr>
          <w:i/>
          <w:iCs/>
        </w:rPr>
        <w:t xml:space="preserve"> </w:t>
      </w:r>
      <w:proofErr w:type="spellStart"/>
      <w:r w:rsidRPr="00810F1F">
        <w:rPr>
          <w:i/>
          <w:iCs/>
        </w:rPr>
        <w:t>profesional</w:t>
      </w:r>
      <w:proofErr w:type="spellEnd"/>
      <w:r w:rsidRPr="00810F1F">
        <w:rPr>
          <w:i/>
          <w:iCs/>
        </w:rPr>
        <w:t xml:space="preserve"> </w:t>
      </w:r>
      <w:proofErr w:type="spellStart"/>
      <w:r w:rsidRPr="00810F1F">
        <w:rPr>
          <w:i/>
          <w:iCs/>
        </w:rPr>
        <w:t>dhe</w:t>
      </w:r>
      <w:proofErr w:type="spellEnd"/>
      <w:r w:rsidRPr="00810F1F">
        <w:rPr>
          <w:i/>
          <w:iCs/>
        </w:rPr>
        <w:t xml:space="preserve"> </w:t>
      </w:r>
      <w:proofErr w:type="spellStart"/>
      <w:r w:rsidRPr="00810F1F">
        <w:rPr>
          <w:i/>
          <w:iCs/>
        </w:rPr>
        <w:t>besueshmërinë</w:t>
      </w:r>
      <w:proofErr w:type="spellEnd"/>
      <w:r w:rsidRPr="00810F1F">
        <w:rPr>
          <w:i/>
          <w:iCs/>
        </w:rPr>
        <w:t xml:space="preserve"> e </w:t>
      </w:r>
      <w:proofErr w:type="spellStart"/>
      <w:r w:rsidRPr="00810F1F">
        <w:rPr>
          <w:i/>
          <w:iCs/>
        </w:rPr>
        <w:t>operatorit</w:t>
      </w:r>
      <w:proofErr w:type="spellEnd"/>
      <w:r w:rsidRPr="00810F1F">
        <w:rPr>
          <w:i/>
          <w:iCs/>
        </w:rPr>
        <w:t xml:space="preserve"> </w:t>
      </w:r>
      <w:proofErr w:type="spellStart"/>
      <w:r w:rsidRPr="00810F1F">
        <w:rPr>
          <w:i/>
          <w:iCs/>
        </w:rPr>
        <w:t>ofertues</w:t>
      </w:r>
      <w:proofErr w:type="spellEnd"/>
      <w:r w:rsidRPr="00810F1F">
        <w:rPr>
          <w:i/>
          <w:iCs/>
        </w:rPr>
        <w:t xml:space="preserve">, duke </w:t>
      </w:r>
      <w:proofErr w:type="spellStart"/>
      <w:r w:rsidRPr="00810F1F">
        <w:rPr>
          <w:i/>
          <w:iCs/>
        </w:rPr>
        <w:t>garantuar</w:t>
      </w:r>
      <w:proofErr w:type="spellEnd"/>
      <w:r w:rsidRPr="00810F1F">
        <w:rPr>
          <w:i/>
          <w:iCs/>
        </w:rPr>
        <w:t xml:space="preserve"> </w:t>
      </w:r>
      <w:proofErr w:type="spellStart"/>
      <w:r w:rsidRPr="00810F1F">
        <w:rPr>
          <w:i/>
          <w:iCs/>
        </w:rPr>
        <w:t>që</w:t>
      </w:r>
      <w:proofErr w:type="spellEnd"/>
      <w:r w:rsidRPr="00810F1F">
        <w:rPr>
          <w:i/>
          <w:iCs/>
        </w:rPr>
        <w:t xml:space="preserve"> ai </w:t>
      </w:r>
      <w:proofErr w:type="spellStart"/>
      <w:r w:rsidRPr="00810F1F">
        <w:rPr>
          <w:i/>
          <w:iCs/>
        </w:rPr>
        <w:t>ushtron</w:t>
      </w:r>
      <w:proofErr w:type="spellEnd"/>
      <w:r w:rsidRPr="00810F1F">
        <w:rPr>
          <w:i/>
          <w:iCs/>
        </w:rPr>
        <w:t xml:space="preserve"> </w:t>
      </w:r>
      <w:proofErr w:type="spellStart"/>
      <w:r w:rsidRPr="00810F1F">
        <w:rPr>
          <w:i/>
          <w:iCs/>
        </w:rPr>
        <w:t>veprimtarinë</w:t>
      </w:r>
      <w:proofErr w:type="spellEnd"/>
      <w:r w:rsidRPr="00810F1F">
        <w:rPr>
          <w:i/>
          <w:iCs/>
        </w:rPr>
        <w:t xml:space="preserve"> e </w:t>
      </w:r>
      <w:proofErr w:type="spellStart"/>
      <w:r w:rsidRPr="00810F1F">
        <w:rPr>
          <w:i/>
          <w:iCs/>
        </w:rPr>
        <w:t>tij</w:t>
      </w:r>
      <w:proofErr w:type="spellEnd"/>
      <w:r w:rsidRPr="00810F1F">
        <w:rPr>
          <w:i/>
          <w:iCs/>
        </w:rPr>
        <w:t xml:space="preserve"> </w:t>
      </w:r>
      <w:proofErr w:type="spellStart"/>
      <w:r w:rsidRPr="00810F1F">
        <w:rPr>
          <w:i/>
          <w:iCs/>
        </w:rPr>
        <w:t>në</w:t>
      </w:r>
      <w:proofErr w:type="spellEnd"/>
      <w:r w:rsidRPr="00810F1F">
        <w:rPr>
          <w:i/>
          <w:iCs/>
        </w:rPr>
        <w:t xml:space="preserve"> </w:t>
      </w:r>
      <w:proofErr w:type="spellStart"/>
      <w:r w:rsidRPr="00810F1F">
        <w:rPr>
          <w:i/>
          <w:iCs/>
        </w:rPr>
        <w:t>përputhje</w:t>
      </w:r>
      <w:proofErr w:type="spellEnd"/>
      <w:r w:rsidRPr="00810F1F">
        <w:rPr>
          <w:i/>
          <w:iCs/>
        </w:rPr>
        <w:t xml:space="preserve"> me </w:t>
      </w:r>
      <w:proofErr w:type="spellStart"/>
      <w:r w:rsidRPr="00810F1F">
        <w:rPr>
          <w:i/>
          <w:iCs/>
        </w:rPr>
        <w:t>standardet</w:t>
      </w:r>
      <w:proofErr w:type="spellEnd"/>
      <w:r w:rsidRPr="00810F1F">
        <w:rPr>
          <w:i/>
          <w:iCs/>
        </w:rPr>
        <w:t xml:space="preserve"> </w:t>
      </w:r>
      <w:proofErr w:type="spellStart"/>
      <w:r w:rsidRPr="00810F1F">
        <w:rPr>
          <w:i/>
          <w:iCs/>
        </w:rPr>
        <w:t>profesionale</w:t>
      </w:r>
      <w:proofErr w:type="spellEnd"/>
      <w:r w:rsidRPr="00810F1F">
        <w:rPr>
          <w:i/>
          <w:iCs/>
        </w:rPr>
        <w:t xml:space="preserve">, </w:t>
      </w:r>
      <w:proofErr w:type="spellStart"/>
      <w:r w:rsidRPr="00810F1F">
        <w:rPr>
          <w:i/>
          <w:iCs/>
        </w:rPr>
        <w:t>etike</w:t>
      </w:r>
      <w:proofErr w:type="spellEnd"/>
      <w:r w:rsidRPr="00810F1F">
        <w:rPr>
          <w:i/>
          <w:iCs/>
        </w:rPr>
        <w:t xml:space="preserve"> </w:t>
      </w:r>
      <w:proofErr w:type="spellStart"/>
      <w:r w:rsidRPr="00810F1F">
        <w:rPr>
          <w:i/>
          <w:iCs/>
        </w:rPr>
        <w:t>dhe</w:t>
      </w:r>
      <w:proofErr w:type="spellEnd"/>
      <w:r w:rsidRPr="00810F1F">
        <w:rPr>
          <w:i/>
          <w:iCs/>
        </w:rPr>
        <w:t xml:space="preserve"> </w:t>
      </w:r>
      <w:proofErr w:type="spellStart"/>
      <w:r w:rsidRPr="00810F1F">
        <w:rPr>
          <w:i/>
          <w:iCs/>
        </w:rPr>
        <w:t>ligjore</w:t>
      </w:r>
      <w:proofErr w:type="spellEnd"/>
    </w:p>
    <w:p w14:paraId="42AA9FC0" w14:textId="77777777" w:rsidR="000B080C" w:rsidRPr="000B080C" w:rsidRDefault="000B080C" w:rsidP="000B080C">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0B080C">
        <w:rPr>
          <w:rFonts w:ascii="Times New Roman" w:hAnsi="Times New Roman" w:cs="Times New Roman"/>
          <w:b/>
          <w:bCs/>
          <w:i/>
          <w:iCs/>
          <w:sz w:val="24"/>
          <w:szCs w:val="24"/>
          <w:u w:val="single"/>
        </w:rPr>
        <w:t>Operatori ofertues duhet të jetë i pajisur me certifikatën ISO 14001:2015, ISO 45001:2018 dhe ISO 27001:2022 të vlefshme në momentin e dorëzimit të ofertës.</w:t>
      </w:r>
    </w:p>
    <w:p w14:paraId="5EF01952" w14:textId="77777777" w:rsidR="00873431" w:rsidRPr="00873431" w:rsidRDefault="00873431" w:rsidP="00873431">
      <w:pPr>
        <w:pStyle w:val="pdq2pgselectionanchorcontainer"/>
        <w:numPr>
          <w:ilvl w:val="0"/>
          <w:numId w:val="38"/>
        </w:numPr>
        <w:rPr>
          <w:rStyle w:val="Strong"/>
          <w:i/>
          <w:iCs/>
        </w:rPr>
      </w:pPr>
      <w:proofErr w:type="spellStart"/>
      <w:r w:rsidRPr="00873431">
        <w:rPr>
          <w:rStyle w:val="Strong"/>
          <w:rFonts w:eastAsiaTheme="majorEastAsia"/>
          <w:b w:val="0"/>
          <w:bCs w:val="0"/>
          <w:i/>
          <w:iCs/>
        </w:rPr>
        <w:t>Kërkesa</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që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operatori</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ofertues</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disponojë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certifikatat</w:t>
      </w:r>
      <w:proofErr w:type="spellEnd"/>
      <w:r w:rsidRPr="00873431">
        <w:rPr>
          <w:rStyle w:val="Strong"/>
          <w:rFonts w:eastAsiaTheme="majorEastAsia"/>
          <w:b w:val="0"/>
          <w:bCs w:val="0"/>
          <w:i/>
          <w:iCs/>
        </w:rPr>
        <w:t xml:space="preserve"> ISO 14001:2015, ISO 45001:2018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ISO 27001:2022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vlefshme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në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momentin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dorëzimit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ofertës</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është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vendosur</w:t>
      </w:r>
      <w:proofErr w:type="spellEnd"/>
      <w:r w:rsidRPr="00873431">
        <w:rPr>
          <w:rStyle w:val="Strong"/>
          <w:rFonts w:eastAsiaTheme="majorEastAsia"/>
          <w:b w:val="0"/>
          <w:bCs w:val="0"/>
          <w:i/>
          <w:iCs/>
        </w:rPr>
        <w:t xml:space="preserve"> me </w:t>
      </w:r>
      <w:proofErr w:type="spellStart"/>
      <w:r w:rsidRPr="00873431">
        <w:rPr>
          <w:rStyle w:val="Strong"/>
          <w:rFonts w:eastAsiaTheme="majorEastAsia"/>
          <w:b w:val="0"/>
          <w:bCs w:val="0"/>
          <w:i/>
          <w:iCs/>
        </w:rPr>
        <w:t>qëllim</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verifikimin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zbatimit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sistemeve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menaxhimit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cilësisë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sigurisë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mbrojtjes</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informacionit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përgjegjësisë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mjedisore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në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ushtrimin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aktivitetit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operatorit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ekonomik</w:t>
      </w:r>
      <w:proofErr w:type="spellEnd"/>
      <w:r w:rsidRPr="00873431">
        <w:rPr>
          <w:rStyle w:val="Strong"/>
          <w:rFonts w:eastAsiaTheme="majorEastAsia"/>
          <w:b w:val="0"/>
          <w:bCs w:val="0"/>
          <w:i/>
          <w:iCs/>
        </w:rPr>
        <w:t>.</w:t>
      </w:r>
      <w:r>
        <w:rPr>
          <w:rStyle w:val="Strong"/>
          <w:rFonts w:eastAsiaTheme="majorEastAsia"/>
          <w:b w:val="0"/>
          <w:bCs w:val="0"/>
          <w:i/>
          <w:iCs/>
        </w:rPr>
        <w:t xml:space="preserve"> </w:t>
      </w:r>
      <w:r w:rsidRPr="00873431">
        <w:rPr>
          <w:rStyle w:val="Strong"/>
          <w:rFonts w:eastAsiaTheme="majorEastAsia"/>
          <w:b w:val="0"/>
          <w:bCs w:val="0"/>
          <w:i/>
          <w:iCs/>
        </w:rPr>
        <w:t xml:space="preserve">Duke </w:t>
      </w:r>
      <w:proofErr w:type="spellStart"/>
      <w:r w:rsidRPr="00873431">
        <w:rPr>
          <w:rStyle w:val="Strong"/>
          <w:rFonts w:eastAsiaTheme="majorEastAsia"/>
          <w:b w:val="0"/>
          <w:bCs w:val="0"/>
          <w:i/>
          <w:iCs/>
        </w:rPr>
        <w:t>qenë</w:t>
      </w:r>
      <w:proofErr w:type="spellEnd"/>
      <w:r w:rsidRPr="00873431">
        <w:rPr>
          <w:rStyle w:val="Strong"/>
          <w:rFonts w:eastAsiaTheme="majorEastAsia"/>
          <w:b w:val="0"/>
          <w:bCs w:val="0"/>
          <w:i/>
          <w:iCs/>
        </w:rPr>
        <w:t xml:space="preserve"> se </w:t>
      </w:r>
      <w:proofErr w:type="spellStart"/>
      <w:r w:rsidRPr="00873431">
        <w:rPr>
          <w:rStyle w:val="Strong"/>
          <w:rFonts w:eastAsiaTheme="majorEastAsia"/>
          <w:b w:val="0"/>
          <w:bCs w:val="0"/>
          <w:i/>
          <w:iCs/>
        </w:rPr>
        <w:t>objekti</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i</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kontratës</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lidhet</w:t>
      </w:r>
      <w:proofErr w:type="spellEnd"/>
      <w:r w:rsidRPr="00873431">
        <w:rPr>
          <w:rStyle w:val="Strong"/>
          <w:rFonts w:eastAsiaTheme="majorEastAsia"/>
          <w:b w:val="0"/>
          <w:bCs w:val="0"/>
          <w:i/>
          <w:iCs/>
        </w:rPr>
        <w:t xml:space="preserve"> me </w:t>
      </w:r>
      <w:proofErr w:type="spellStart"/>
      <w:r w:rsidRPr="00873431">
        <w:rPr>
          <w:rStyle w:val="Strong"/>
          <w:rFonts w:eastAsiaTheme="majorEastAsia"/>
          <w:b w:val="0"/>
          <w:bCs w:val="0"/>
          <w:i/>
          <w:iCs/>
        </w:rPr>
        <w:t>ofrimin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shërbimeve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shëndetësore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administrimin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dhënave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personale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shëndetësore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sportistëve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punonjësve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si</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garantimin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sigurisë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në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ofrimin</w:t>
      </w:r>
      <w:proofErr w:type="spellEnd"/>
      <w:r w:rsidRPr="00873431">
        <w:rPr>
          <w:rStyle w:val="Strong"/>
          <w:rFonts w:eastAsiaTheme="majorEastAsia"/>
          <w:b w:val="0"/>
          <w:bCs w:val="0"/>
          <w:i/>
          <w:iCs/>
        </w:rPr>
        <w:t xml:space="preserve"> e </w:t>
      </w:r>
      <w:proofErr w:type="spellStart"/>
      <w:r w:rsidRPr="00873431">
        <w:rPr>
          <w:rStyle w:val="Strong"/>
          <w:rFonts w:eastAsiaTheme="majorEastAsia"/>
          <w:b w:val="0"/>
          <w:bCs w:val="0"/>
          <w:i/>
          <w:iCs/>
        </w:rPr>
        <w:t>këtyre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shërbimeve</w:t>
      </w:r>
      <w:proofErr w:type="spellEnd"/>
      <w:r w:rsidRPr="00873431">
        <w:rPr>
          <w:rStyle w:val="Strong"/>
          <w:rFonts w:eastAsiaTheme="majorEastAsia"/>
          <w:b w:val="0"/>
          <w:bCs w:val="0"/>
          <w:i/>
          <w:iCs/>
        </w:rPr>
        <w:t xml:space="preserve">, </w:t>
      </w:r>
    </w:p>
    <w:p w14:paraId="6A39CB21" w14:textId="59D86E7A" w:rsidR="00873431" w:rsidRDefault="00873431" w:rsidP="00873431">
      <w:pPr>
        <w:pStyle w:val="pdq2pgselectionanchorcontainer"/>
        <w:rPr>
          <w:rStyle w:val="Strong"/>
          <w:i/>
          <w:iCs/>
        </w:rPr>
      </w:pPr>
    </w:p>
    <w:p w14:paraId="5F1312EA" w14:textId="77777777" w:rsidR="00941B21" w:rsidRPr="00873431" w:rsidRDefault="00941B21" w:rsidP="00873431">
      <w:pPr>
        <w:pStyle w:val="pdq2pgselectionanchorcontainer"/>
        <w:rPr>
          <w:rStyle w:val="Strong"/>
          <w:i/>
          <w:iCs/>
        </w:rPr>
      </w:pPr>
    </w:p>
    <w:p w14:paraId="2D13B884" w14:textId="73B591C4" w:rsidR="00873431" w:rsidRPr="00873431" w:rsidRDefault="00873431" w:rsidP="00873431">
      <w:pPr>
        <w:pStyle w:val="pdq2pgselectionanchorcontainer"/>
        <w:ind w:left="540"/>
        <w:rPr>
          <w:b/>
          <w:bCs/>
          <w:i/>
          <w:iCs/>
        </w:rPr>
      </w:pPr>
      <w:proofErr w:type="spellStart"/>
      <w:r w:rsidRPr="00873431">
        <w:rPr>
          <w:rStyle w:val="Strong"/>
          <w:rFonts w:eastAsiaTheme="majorEastAsia"/>
          <w:b w:val="0"/>
          <w:bCs w:val="0"/>
          <w:i/>
          <w:iCs/>
        </w:rPr>
        <w:t>kërkohet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që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operatori</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ofertues</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dëshmojë</w:t>
      </w:r>
      <w:proofErr w:type="spellEnd"/>
      <w:r w:rsidRPr="00873431">
        <w:rPr>
          <w:rStyle w:val="Strong"/>
          <w:rFonts w:eastAsiaTheme="majorEastAsia"/>
          <w:b w:val="0"/>
          <w:bCs w:val="0"/>
          <w:i/>
          <w:iCs/>
        </w:rPr>
        <w:t xml:space="preserve"> se </w:t>
      </w:r>
      <w:proofErr w:type="spellStart"/>
      <w:r w:rsidRPr="00873431">
        <w:rPr>
          <w:rStyle w:val="Strong"/>
          <w:rFonts w:eastAsiaTheme="majorEastAsia"/>
          <w:b w:val="0"/>
          <w:bCs w:val="0"/>
          <w:i/>
          <w:iCs/>
        </w:rPr>
        <w:t>disponon</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sisteme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certifikuara</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menaxhimi</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që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garantojnë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standarde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larta</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organizative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profesionale</w:t>
      </w:r>
      <w:proofErr w:type="spellEnd"/>
      <w:r w:rsidRPr="00873431">
        <w:rPr>
          <w:rStyle w:val="Strong"/>
          <w:rFonts w:eastAsiaTheme="majorEastAsia"/>
          <w:b w:val="0"/>
          <w:bCs w:val="0"/>
          <w:i/>
          <w:iCs/>
        </w:rPr>
        <w:t>.</w:t>
      </w:r>
      <w:r>
        <w:rPr>
          <w:rStyle w:val="Strong"/>
          <w:rFonts w:eastAsiaTheme="majorEastAsia"/>
          <w:b w:val="0"/>
          <w:bCs w:val="0"/>
          <w:i/>
          <w:iCs/>
        </w:rPr>
        <w:t xml:space="preserve"> </w:t>
      </w:r>
      <w:proofErr w:type="spellStart"/>
      <w:r w:rsidRPr="00873431">
        <w:rPr>
          <w:rStyle w:val="Strong"/>
          <w:rFonts w:eastAsiaTheme="majorEastAsia"/>
          <w:b w:val="0"/>
          <w:bCs w:val="0"/>
          <w:i/>
          <w:iCs/>
        </w:rPr>
        <w:t>Këto</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certifikime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përbëjnë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një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tregues</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aftësisë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operatorit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për</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ofruar</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shërbime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sigurta</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organizuara</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dhe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në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përputhje</w:t>
      </w:r>
      <w:proofErr w:type="spellEnd"/>
      <w:r w:rsidRPr="00873431">
        <w:rPr>
          <w:rStyle w:val="Strong"/>
          <w:rFonts w:eastAsiaTheme="majorEastAsia"/>
          <w:b w:val="0"/>
          <w:bCs w:val="0"/>
          <w:i/>
          <w:iCs/>
        </w:rPr>
        <w:t xml:space="preserve"> me </w:t>
      </w:r>
      <w:proofErr w:type="spellStart"/>
      <w:r w:rsidRPr="00873431">
        <w:rPr>
          <w:rStyle w:val="Strong"/>
          <w:rFonts w:eastAsiaTheme="majorEastAsia"/>
          <w:b w:val="0"/>
          <w:bCs w:val="0"/>
          <w:i/>
          <w:iCs/>
        </w:rPr>
        <w:t>standardet</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ndërkombëtare</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të</w:t>
      </w:r>
      <w:proofErr w:type="spellEnd"/>
      <w:r w:rsidRPr="00873431">
        <w:rPr>
          <w:rStyle w:val="Strong"/>
          <w:rFonts w:eastAsiaTheme="majorEastAsia"/>
          <w:b w:val="0"/>
          <w:bCs w:val="0"/>
          <w:i/>
          <w:iCs/>
        </w:rPr>
        <w:t xml:space="preserve"> </w:t>
      </w:r>
      <w:proofErr w:type="spellStart"/>
      <w:r w:rsidRPr="00873431">
        <w:rPr>
          <w:rStyle w:val="Strong"/>
          <w:rFonts w:eastAsiaTheme="majorEastAsia"/>
          <w:b w:val="0"/>
          <w:bCs w:val="0"/>
          <w:i/>
          <w:iCs/>
        </w:rPr>
        <w:t>menaxhimit</w:t>
      </w:r>
      <w:proofErr w:type="spellEnd"/>
    </w:p>
    <w:p w14:paraId="0BB52CBB" w14:textId="25F673C4" w:rsidR="001808BA" w:rsidRPr="00E417FB" w:rsidRDefault="001808BA" w:rsidP="001808BA">
      <w:pPr>
        <w:pStyle w:val="ListParagraph"/>
        <w:numPr>
          <w:ilvl w:val="0"/>
          <w:numId w:val="39"/>
        </w:numPr>
        <w:spacing w:before="100" w:beforeAutospacing="1" w:after="100" w:afterAutospacing="1" w:line="240" w:lineRule="auto"/>
        <w:outlineLvl w:val="2"/>
        <w:rPr>
          <w:rFonts w:ascii="Times New Roman" w:eastAsia="Times New Roman" w:hAnsi="Times New Roman" w:cs="Times New Roman"/>
          <w:b/>
          <w:bCs/>
          <w:i/>
          <w:iCs/>
          <w:sz w:val="28"/>
          <w:szCs w:val="28"/>
          <w:lang w:val="en-US"/>
        </w:rPr>
      </w:pPr>
      <w:r w:rsidRPr="00E417FB">
        <w:rPr>
          <w:rFonts w:ascii="Times New Roman" w:eastAsia="Times New Roman" w:hAnsi="Times New Roman" w:cs="Times New Roman"/>
          <w:b/>
          <w:bCs/>
          <w:i/>
          <w:iCs/>
          <w:sz w:val="28"/>
          <w:szCs w:val="28"/>
          <w:lang w:val="en-US"/>
        </w:rPr>
        <w:t xml:space="preserve">ISO 27001:2022 – </w:t>
      </w:r>
      <w:proofErr w:type="spellStart"/>
      <w:r w:rsidRPr="00E417FB">
        <w:rPr>
          <w:rFonts w:ascii="Times New Roman" w:eastAsia="Times New Roman" w:hAnsi="Times New Roman" w:cs="Times New Roman"/>
          <w:b/>
          <w:bCs/>
          <w:i/>
          <w:iCs/>
          <w:sz w:val="28"/>
          <w:szCs w:val="28"/>
          <w:lang w:val="en-US"/>
        </w:rPr>
        <w:t>Sistemi</w:t>
      </w:r>
      <w:proofErr w:type="spellEnd"/>
      <w:r w:rsidRPr="00E417FB">
        <w:rPr>
          <w:rFonts w:ascii="Times New Roman" w:eastAsia="Times New Roman" w:hAnsi="Times New Roman" w:cs="Times New Roman"/>
          <w:b/>
          <w:bCs/>
          <w:i/>
          <w:iCs/>
          <w:sz w:val="28"/>
          <w:szCs w:val="28"/>
          <w:lang w:val="en-US"/>
        </w:rPr>
        <w:t xml:space="preserve"> </w:t>
      </w:r>
      <w:proofErr w:type="spellStart"/>
      <w:r w:rsidRPr="00E417FB">
        <w:rPr>
          <w:rFonts w:ascii="Times New Roman" w:eastAsia="Times New Roman" w:hAnsi="Times New Roman" w:cs="Times New Roman"/>
          <w:b/>
          <w:bCs/>
          <w:i/>
          <w:iCs/>
          <w:sz w:val="28"/>
          <w:szCs w:val="28"/>
          <w:lang w:val="en-US"/>
        </w:rPr>
        <w:t>i</w:t>
      </w:r>
      <w:proofErr w:type="spellEnd"/>
      <w:r w:rsidRPr="00E417FB">
        <w:rPr>
          <w:rFonts w:ascii="Times New Roman" w:eastAsia="Times New Roman" w:hAnsi="Times New Roman" w:cs="Times New Roman"/>
          <w:b/>
          <w:bCs/>
          <w:i/>
          <w:iCs/>
          <w:sz w:val="28"/>
          <w:szCs w:val="28"/>
          <w:lang w:val="en-US"/>
        </w:rPr>
        <w:t xml:space="preserve"> </w:t>
      </w:r>
      <w:proofErr w:type="spellStart"/>
      <w:r w:rsidRPr="00E417FB">
        <w:rPr>
          <w:rFonts w:ascii="Times New Roman" w:eastAsia="Times New Roman" w:hAnsi="Times New Roman" w:cs="Times New Roman"/>
          <w:b/>
          <w:bCs/>
          <w:i/>
          <w:iCs/>
          <w:sz w:val="28"/>
          <w:szCs w:val="28"/>
          <w:lang w:val="en-US"/>
        </w:rPr>
        <w:t>Menaxhimit</w:t>
      </w:r>
      <w:proofErr w:type="spellEnd"/>
      <w:r w:rsidRPr="00E417FB">
        <w:rPr>
          <w:rFonts w:ascii="Times New Roman" w:eastAsia="Times New Roman" w:hAnsi="Times New Roman" w:cs="Times New Roman"/>
          <w:b/>
          <w:bCs/>
          <w:i/>
          <w:iCs/>
          <w:sz w:val="28"/>
          <w:szCs w:val="28"/>
          <w:lang w:val="en-US"/>
        </w:rPr>
        <w:t xml:space="preserve"> </w:t>
      </w:r>
      <w:proofErr w:type="spellStart"/>
      <w:r w:rsidRPr="00E417FB">
        <w:rPr>
          <w:rFonts w:ascii="Times New Roman" w:eastAsia="Times New Roman" w:hAnsi="Times New Roman" w:cs="Times New Roman"/>
          <w:b/>
          <w:bCs/>
          <w:i/>
          <w:iCs/>
          <w:sz w:val="28"/>
          <w:szCs w:val="28"/>
          <w:lang w:val="en-US"/>
        </w:rPr>
        <w:t>të</w:t>
      </w:r>
      <w:proofErr w:type="spellEnd"/>
      <w:r w:rsidRPr="00E417FB">
        <w:rPr>
          <w:rFonts w:ascii="Times New Roman" w:eastAsia="Times New Roman" w:hAnsi="Times New Roman" w:cs="Times New Roman"/>
          <w:b/>
          <w:bCs/>
          <w:i/>
          <w:iCs/>
          <w:sz w:val="28"/>
          <w:szCs w:val="28"/>
          <w:lang w:val="en-US"/>
        </w:rPr>
        <w:t xml:space="preserve"> </w:t>
      </w:r>
      <w:proofErr w:type="spellStart"/>
      <w:r w:rsidRPr="00E417FB">
        <w:rPr>
          <w:rFonts w:ascii="Times New Roman" w:eastAsia="Times New Roman" w:hAnsi="Times New Roman" w:cs="Times New Roman"/>
          <w:b/>
          <w:bCs/>
          <w:i/>
          <w:iCs/>
          <w:sz w:val="28"/>
          <w:szCs w:val="28"/>
          <w:lang w:val="en-US"/>
        </w:rPr>
        <w:t>Sigurisë</w:t>
      </w:r>
      <w:proofErr w:type="spellEnd"/>
      <w:r w:rsidRPr="00E417FB">
        <w:rPr>
          <w:rFonts w:ascii="Times New Roman" w:eastAsia="Times New Roman" w:hAnsi="Times New Roman" w:cs="Times New Roman"/>
          <w:b/>
          <w:bCs/>
          <w:i/>
          <w:iCs/>
          <w:sz w:val="28"/>
          <w:szCs w:val="28"/>
          <w:lang w:val="en-US"/>
        </w:rPr>
        <w:t xml:space="preserve"> </w:t>
      </w:r>
      <w:proofErr w:type="spellStart"/>
      <w:r w:rsidRPr="00E417FB">
        <w:rPr>
          <w:rFonts w:ascii="Times New Roman" w:eastAsia="Times New Roman" w:hAnsi="Times New Roman" w:cs="Times New Roman"/>
          <w:b/>
          <w:bCs/>
          <w:i/>
          <w:iCs/>
          <w:sz w:val="28"/>
          <w:szCs w:val="28"/>
          <w:lang w:val="en-US"/>
        </w:rPr>
        <w:t>së</w:t>
      </w:r>
      <w:proofErr w:type="spellEnd"/>
      <w:r w:rsidRPr="00E417FB">
        <w:rPr>
          <w:rFonts w:ascii="Times New Roman" w:eastAsia="Times New Roman" w:hAnsi="Times New Roman" w:cs="Times New Roman"/>
          <w:b/>
          <w:bCs/>
          <w:i/>
          <w:iCs/>
          <w:sz w:val="28"/>
          <w:szCs w:val="28"/>
          <w:lang w:val="en-US"/>
        </w:rPr>
        <w:t xml:space="preserve"> </w:t>
      </w:r>
      <w:proofErr w:type="spellStart"/>
      <w:r w:rsidRPr="00E417FB">
        <w:rPr>
          <w:rFonts w:ascii="Times New Roman" w:eastAsia="Times New Roman" w:hAnsi="Times New Roman" w:cs="Times New Roman"/>
          <w:b/>
          <w:bCs/>
          <w:i/>
          <w:iCs/>
          <w:sz w:val="28"/>
          <w:szCs w:val="28"/>
          <w:lang w:val="en-US"/>
        </w:rPr>
        <w:t>Informacionit</w:t>
      </w:r>
      <w:proofErr w:type="spellEnd"/>
    </w:p>
    <w:p w14:paraId="7AC3EB0F" w14:textId="77777777" w:rsidR="00E417FB" w:rsidRPr="00E417FB" w:rsidRDefault="00E417FB" w:rsidP="00E417FB">
      <w:pPr>
        <w:pStyle w:val="ListParagraph"/>
        <w:spacing w:before="100" w:beforeAutospacing="1" w:after="100" w:afterAutospacing="1" w:line="240" w:lineRule="auto"/>
        <w:outlineLvl w:val="2"/>
        <w:rPr>
          <w:rFonts w:ascii="Times New Roman" w:eastAsia="Times New Roman" w:hAnsi="Times New Roman" w:cs="Times New Roman"/>
          <w:b/>
          <w:bCs/>
          <w:i/>
          <w:iCs/>
          <w:sz w:val="28"/>
          <w:szCs w:val="28"/>
          <w:lang w:val="en-US"/>
        </w:rPr>
      </w:pPr>
    </w:p>
    <w:p w14:paraId="494E9368" w14:textId="612147AC" w:rsidR="001808BA" w:rsidRPr="002E335C" w:rsidRDefault="001808BA" w:rsidP="002E335C">
      <w:pPr>
        <w:pStyle w:val="ListParagraph"/>
        <w:spacing w:beforeAutospacing="1" w:after="100" w:afterAutospacing="1" w:line="240" w:lineRule="auto"/>
        <w:rPr>
          <w:rFonts w:ascii="Times New Roman" w:eastAsia="Times New Roman" w:hAnsi="Times New Roman" w:cs="Times New Roman"/>
          <w:i/>
          <w:iCs/>
          <w:sz w:val="24"/>
          <w:szCs w:val="24"/>
          <w:lang w:val="en-US"/>
        </w:rPr>
      </w:pPr>
      <w:proofErr w:type="spellStart"/>
      <w:r w:rsidRPr="00E417FB">
        <w:rPr>
          <w:rFonts w:ascii="Times New Roman" w:eastAsia="Times New Roman" w:hAnsi="Times New Roman" w:cs="Times New Roman"/>
          <w:i/>
          <w:iCs/>
          <w:sz w:val="24"/>
          <w:szCs w:val="24"/>
          <w:lang w:val="en-US"/>
        </w:rPr>
        <w:t>Kërkesa</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disponimin</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certifikatës</w:t>
      </w:r>
      <w:proofErr w:type="spellEnd"/>
      <w:r w:rsidRPr="00E417FB">
        <w:rPr>
          <w:rFonts w:ascii="Times New Roman" w:eastAsia="Times New Roman" w:hAnsi="Times New Roman" w:cs="Times New Roman"/>
          <w:i/>
          <w:iCs/>
          <w:sz w:val="24"/>
          <w:szCs w:val="24"/>
          <w:lang w:val="en-US"/>
        </w:rPr>
        <w:t xml:space="preserve"> ISO 27001:2022 </w:t>
      </w:r>
      <w:proofErr w:type="spellStart"/>
      <w:r w:rsidRPr="00E417FB">
        <w:rPr>
          <w:rFonts w:ascii="Times New Roman" w:eastAsia="Times New Roman" w:hAnsi="Times New Roman" w:cs="Times New Roman"/>
          <w:i/>
          <w:iCs/>
          <w:sz w:val="24"/>
          <w:szCs w:val="24"/>
          <w:lang w:val="en-US"/>
        </w:rPr>
        <w:t>është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vendosur</w:t>
      </w:r>
      <w:proofErr w:type="spellEnd"/>
      <w:r w:rsidRPr="00E417FB">
        <w:rPr>
          <w:rFonts w:ascii="Times New Roman" w:eastAsia="Times New Roman" w:hAnsi="Times New Roman" w:cs="Times New Roman"/>
          <w:i/>
          <w:iCs/>
          <w:sz w:val="24"/>
          <w:szCs w:val="24"/>
          <w:lang w:val="en-US"/>
        </w:rPr>
        <w:t xml:space="preserve"> me </w:t>
      </w:r>
      <w:proofErr w:type="spellStart"/>
      <w:r w:rsidRPr="00E417FB">
        <w:rPr>
          <w:rFonts w:ascii="Times New Roman" w:eastAsia="Times New Roman" w:hAnsi="Times New Roman" w:cs="Times New Roman"/>
          <w:i/>
          <w:iCs/>
          <w:sz w:val="24"/>
          <w:szCs w:val="24"/>
          <w:lang w:val="en-US"/>
        </w:rPr>
        <w:t>qëllim</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garantimin</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mbrojtjes</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konfidencialitetit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integritetit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dhënave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personale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shëndetësore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sportistëve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punonjësve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Fondacionit</w:t>
      </w:r>
      <w:proofErr w:type="spellEnd"/>
      <w:r w:rsidRPr="00E417FB">
        <w:rPr>
          <w:rFonts w:ascii="Times New Roman" w:eastAsia="Times New Roman" w:hAnsi="Times New Roman" w:cs="Times New Roman"/>
          <w:i/>
          <w:iCs/>
          <w:sz w:val="24"/>
          <w:szCs w:val="24"/>
          <w:lang w:val="en-US"/>
        </w:rPr>
        <w:t xml:space="preserve">. Duke </w:t>
      </w:r>
      <w:proofErr w:type="spellStart"/>
      <w:r w:rsidRPr="00E417FB">
        <w:rPr>
          <w:rFonts w:ascii="Times New Roman" w:eastAsia="Times New Roman" w:hAnsi="Times New Roman" w:cs="Times New Roman"/>
          <w:i/>
          <w:iCs/>
          <w:sz w:val="24"/>
          <w:szCs w:val="24"/>
          <w:lang w:val="en-US"/>
        </w:rPr>
        <w:t>qenë</w:t>
      </w:r>
      <w:proofErr w:type="spellEnd"/>
      <w:r w:rsidRPr="00E417FB">
        <w:rPr>
          <w:rFonts w:ascii="Times New Roman" w:eastAsia="Times New Roman" w:hAnsi="Times New Roman" w:cs="Times New Roman"/>
          <w:i/>
          <w:iCs/>
          <w:sz w:val="24"/>
          <w:szCs w:val="24"/>
          <w:lang w:val="en-US"/>
        </w:rPr>
        <w:t xml:space="preserve"> se </w:t>
      </w:r>
      <w:proofErr w:type="spellStart"/>
      <w:r w:rsidRPr="00E417FB">
        <w:rPr>
          <w:rFonts w:ascii="Times New Roman" w:eastAsia="Times New Roman" w:hAnsi="Times New Roman" w:cs="Times New Roman"/>
          <w:i/>
          <w:iCs/>
          <w:sz w:val="24"/>
          <w:szCs w:val="24"/>
          <w:lang w:val="en-US"/>
        </w:rPr>
        <w:t>objekti</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i</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kontratës</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përfshin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përpunimin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administrimin</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informacionit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mjekësor</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është</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nevojshme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që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operatori</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ekonomik</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disponojë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sisteme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procedura</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certifikuara</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menaxhimin</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sigurisë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informacionit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në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përputhje</w:t>
      </w:r>
      <w:proofErr w:type="spellEnd"/>
      <w:r w:rsidRPr="00E417FB">
        <w:rPr>
          <w:rFonts w:ascii="Times New Roman" w:eastAsia="Times New Roman" w:hAnsi="Times New Roman" w:cs="Times New Roman"/>
          <w:i/>
          <w:iCs/>
          <w:sz w:val="24"/>
          <w:szCs w:val="24"/>
          <w:lang w:val="en-US"/>
        </w:rPr>
        <w:t xml:space="preserve"> me </w:t>
      </w:r>
      <w:proofErr w:type="spellStart"/>
      <w:r w:rsidRPr="00E417FB">
        <w:rPr>
          <w:rFonts w:ascii="Times New Roman" w:eastAsia="Times New Roman" w:hAnsi="Times New Roman" w:cs="Times New Roman"/>
          <w:i/>
          <w:iCs/>
          <w:sz w:val="24"/>
          <w:szCs w:val="24"/>
          <w:lang w:val="en-US"/>
        </w:rPr>
        <w:t>standardet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ndërkombëtare</w:t>
      </w:r>
      <w:proofErr w:type="spellEnd"/>
    </w:p>
    <w:p w14:paraId="77A3C764" w14:textId="77777777" w:rsidR="00E417FB" w:rsidRDefault="00E417FB" w:rsidP="00E417FB">
      <w:pPr>
        <w:pStyle w:val="Heading3"/>
        <w:numPr>
          <w:ilvl w:val="0"/>
          <w:numId w:val="39"/>
        </w:numPr>
        <w:rPr>
          <w:rFonts w:ascii="Times New Roman" w:eastAsia="Times New Roman" w:hAnsi="Times New Roman" w:cs="Times New Roman"/>
          <w:b/>
          <w:bCs/>
          <w:i/>
          <w:iCs/>
          <w:color w:val="auto"/>
          <w:lang w:val="en-US"/>
        </w:rPr>
      </w:pPr>
      <w:r w:rsidRPr="00E417FB">
        <w:rPr>
          <w:rFonts w:ascii="Times New Roman" w:eastAsia="Times New Roman" w:hAnsi="Times New Roman" w:cs="Times New Roman"/>
          <w:b/>
          <w:bCs/>
          <w:i/>
          <w:iCs/>
          <w:color w:val="auto"/>
          <w:lang w:val="en-US"/>
        </w:rPr>
        <w:t xml:space="preserve">ISO 45001:2018 – Sistemi i </w:t>
      </w:r>
      <w:proofErr w:type="spellStart"/>
      <w:r w:rsidRPr="00E417FB">
        <w:rPr>
          <w:rFonts w:ascii="Times New Roman" w:eastAsia="Times New Roman" w:hAnsi="Times New Roman" w:cs="Times New Roman"/>
          <w:b/>
          <w:bCs/>
          <w:i/>
          <w:iCs/>
          <w:color w:val="auto"/>
          <w:lang w:val="en-US"/>
        </w:rPr>
        <w:t>Menaxhimit</w:t>
      </w:r>
      <w:proofErr w:type="spellEnd"/>
      <w:r w:rsidRPr="00E417FB">
        <w:rPr>
          <w:rFonts w:ascii="Times New Roman" w:eastAsia="Times New Roman" w:hAnsi="Times New Roman" w:cs="Times New Roman"/>
          <w:b/>
          <w:bCs/>
          <w:i/>
          <w:iCs/>
          <w:color w:val="auto"/>
          <w:lang w:val="en-US"/>
        </w:rPr>
        <w:t xml:space="preserve"> </w:t>
      </w:r>
      <w:proofErr w:type="spellStart"/>
      <w:r w:rsidRPr="00E417FB">
        <w:rPr>
          <w:rFonts w:ascii="Times New Roman" w:eastAsia="Times New Roman" w:hAnsi="Times New Roman" w:cs="Times New Roman"/>
          <w:b/>
          <w:bCs/>
          <w:i/>
          <w:iCs/>
          <w:color w:val="auto"/>
          <w:lang w:val="en-US"/>
        </w:rPr>
        <w:t>të</w:t>
      </w:r>
      <w:proofErr w:type="spellEnd"/>
      <w:r w:rsidRPr="00E417FB">
        <w:rPr>
          <w:rFonts w:ascii="Times New Roman" w:eastAsia="Times New Roman" w:hAnsi="Times New Roman" w:cs="Times New Roman"/>
          <w:b/>
          <w:bCs/>
          <w:i/>
          <w:iCs/>
          <w:color w:val="auto"/>
          <w:lang w:val="en-US"/>
        </w:rPr>
        <w:t xml:space="preserve"> </w:t>
      </w:r>
      <w:proofErr w:type="spellStart"/>
      <w:r w:rsidRPr="00E417FB">
        <w:rPr>
          <w:rFonts w:ascii="Times New Roman" w:eastAsia="Times New Roman" w:hAnsi="Times New Roman" w:cs="Times New Roman"/>
          <w:b/>
          <w:bCs/>
          <w:i/>
          <w:iCs/>
          <w:color w:val="auto"/>
          <w:lang w:val="en-US"/>
        </w:rPr>
        <w:t>Shëndetit</w:t>
      </w:r>
      <w:proofErr w:type="spellEnd"/>
      <w:r w:rsidRPr="00E417FB">
        <w:rPr>
          <w:rFonts w:ascii="Times New Roman" w:eastAsia="Times New Roman" w:hAnsi="Times New Roman" w:cs="Times New Roman"/>
          <w:b/>
          <w:bCs/>
          <w:i/>
          <w:iCs/>
          <w:color w:val="auto"/>
          <w:lang w:val="en-US"/>
        </w:rPr>
        <w:t xml:space="preserve"> </w:t>
      </w:r>
      <w:proofErr w:type="spellStart"/>
      <w:r w:rsidRPr="00E417FB">
        <w:rPr>
          <w:rFonts w:ascii="Times New Roman" w:eastAsia="Times New Roman" w:hAnsi="Times New Roman" w:cs="Times New Roman"/>
          <w:b/>
          <w:bCs/>
          <w:i/>
          <w:iCs/>
          <w:color w:val="auto"/>
          <w:lang w:val="en-US"/>
        </w:rPr>
        <w:t>dhe</w:t>
      </w:r>
      <w:proofErr w:type="spellEnd"/>
      <w:r w:rsidRPr="00E417FB">
        <w:rPr>
          <w:rFonts w:ascii="Times New Roman" w:eastAsia="Times New Roman" w:hAnsi="Times New Roman" w:cs="Times New Roman"/>
          <w:b/>
          <w:bCs/>
          <w:i/>
          <w:iCs/>
          <w:color w:val="auto"/>
          <w:lang w:val="en-US"/>
        </w:rPr>
        <w:t xml:space="preserve"> </w:t>
      </w:r>
      <w:proofErr w:type="spellStart"/>
      <w:r w:rsidRPr="00E417FB">
        <w:rPr>
          <w:rFonts w:ascii="Times New Roman" w:eastAsia="Times New Roman" w:hAnsi="Times New Roman" w:cs="Times New Roman"/>
          <w:b/>
          <w:bCs/>
          <w:i/>
          <w:iCs/>
          <w:color w:val="auto"/>
          <w:lang w:val="en-US"/>
        </w:rPr>
        <w:t>Sigurisë</w:t>
      </w:r>
      <w:proofErr w:type="spellEnd"/>
      <w:r w:rsidRPr="00E417FB">
        <w:rPr>
          <w:rFonts w:ascii="Times New Roman" w:eastAsia="Times New Roman" w:hAnsi="Times New Roman" w:cs="Times New Roman"/>
          <w:b/>
          <w:bCs/>
          <w:i/>
          <w:iCs/>
          <w:color w:val="auto"/>
          <w:lang w:val="en-US"/>
        </w:rPr>
        <w:t xml:space="preserve"> </w:t>
      </w:r>
      <w:proofErr w:type="spellStart"/>
      <w:r w:rsidRPr="00E417FB">
        <w:rPr>
          <w:rFonts w:ascii="Times New Roman" w:eastAsia="Times New Roman" w:hAnsi="Times New Roman" w:cs="Times New Roman"/>
          <w:b/>
          <w:bCs/>
          <w:i/>
          <w:iCs/>
          <w:color w:val="auto"/>
          <w:lang w:val="en-US"/>
        </w:rPr>
        <w:t>në</w:t>
      </w:r>
      <w:proofErr w:type="spellEnd"/>
      <w:r w:rsidRPr="00E417FB">
        <w:rPr>
          <w:rFonts w:ascii="Times New Roman" w:eastAsia="Times New Roman" w:hAnsi="Times New Roman" w:cs="Times New Roman"/>
          <w:b/>
          <w:bCs/>
          <w:i/>
          <w:iCs/>
          <w:color w:val="auto"/>
          <w:lang w:val="en-US"/>
        </w:rPr>
        <w:t xml:space="preserve"> </w:t>
      </w:r>
      <w:proofErr w:type="spellStart"/>
      <w:r w:rsidRPr="00E417FB">
        <w:rPr>
          <w:rFonts w:ascii="Times New Roman" w:eastAsia="Times New Roman" w:hAnsi="Times New Roman" w:cs="Times New Roman"/>
          <w:b/>
          <w:bCs/>
          <w:i/>
          <w:iCs/>
          <w:color w:val="auto"/>
          <w:lang w:val="en-US"/>
        </w:rPr>
        <w:t>Punë</w:t>
      </w:r>
      <w:proofErr w:type="spellEnd"/>
    </w:p>
    <w:p w14:paraId="6A28AF12" w14:textId="39D106FE" w:rsidR="001808BA" w:rsidRPr="002E335C" w:rsidRDefault="00E417FB" w:rsidP="002E335C">
      <w:pPr>
        <w:pStyle w:val="ListParagraph"/>
        <w:spacing w:beforeAutospacing="1" w:after="100" w:afterAutospacing="1" w:line="240" w:lineRule="auto"/>
        <w:rPr>
          <w:rFonts w:ascii="Times New Roman" w:eastAsia="Times New Roman" w:hAnsi="Times New Roman" w:cs="Times New Roman"/>
          <w:i/>
          <w:iCs/>
          <w:sz w:val="24"/>
          <w:szCs w:val="24"/>
          <w:lang w:val="en-US"/>
        </w:rPr>
      </w:pPr>
      <w:proofErr w:type="spellStart"/>
      <w:r w:rsidRPr="00E417FB">
        <w:rPr>
          <w:rFonts w:ascii="Times New Roman" w:eastAsia="Times New Roman" w:hAnsi="Times New Roman" w:cs="Times New Roman"/>
          <w:i/>
          <w:iCs/>
          <w:sz w:val="24"/>
          <w:szCs w:val="24"/>
          <w:lang w:val="en-US"/>
        </w:rPr>
        <w:t>Kërkesa</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disponimin</w:t>
      </w:r>
      <w:proofErr w:type="spellEnd"/>
      <w:r w:rsidRPr="00E417FB">
        <w:rPr>
          <w:rFonts w:ascii="Times New Roman" w:eastAsia="Times New Roman" w:hAnsi="Times New Roman" w:cs="Times New Roman"/>
          <w:i/>
          <w:iCs/>
          <w:sz w:val="24"/>
          <w:szCs w:val="24"/>
          <w:lang w:val="en-US"/>
        </w:rPr>
        <w:t xml:space="preserve"> e certifikatës ISO 45001:2018 është vendosur me qëllim garantimin e zbatimit të standardeve të larta për shëndetin dhe sigurinë në punë gjatë ofrimit të shërbimeve shëndetësore. Duke qenë se procedura </w:t>
      </w:r>
      <w:proofErr w:type="spellStart"/>
      <w:r w:rsidRPr="00E417FB">
        <w:rPr>
          <w:rFonts w:ascii="Times New Roman" w:eastAsia="Times New Roman" w:hAnsi="Times New Roman" w:cs="Times New Roman"/>
          <w:i/>
          <w:iCs/>
          <w:sz w:val="24"/>
          <w:szCs w:val="24"/>
          <w:lang w:val="en-US"/>
        </w:rPr>
        <w:t>përfshin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shërbime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mjekësisë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punës</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kontrollit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mjekësor</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kjo</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certifikatë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dëshmon</w:t>
      </w:r>
      <w:proofErr w:type="spellEnd"/>
      <w:r w:rsidRPr="00E417FB">
        <w:rPr>
          <w:rFonts w:ascii="Times New Roman" w:eastAsia="Times New Roman" w:hAnsi="Times New Roman" w:cs="Times New Roman"/>
          <w:i/>
          <w:iCs/>
          <w:sz w:val="24"/>
          <w:szCs w:val="24"/>
          <w:lang w:val="en-US"/>
        </w:rPr>
        <w:t xml:space="preserve"> se </w:t>
      </w:r>
      <w:proofErr w:type="spellStart"/>
      <w:r w:rsidRPr="00E417FB">
        <w:rPr>
          <w:rFonts w:ascii="Times New Roman" w:eastAsia="Times New Roman" w:hAnsi="Times New Roman" w:cs="Times New Roman"/>
          <w:i/>
          <w:iCs/>
          <w:sz w:val="24"/>
          <w:szCs w:val="24"/>
          <w:lang w:val="en-US"/>
        </w:rPr>
        <w:t>operatori</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ekonomik</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disponon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sisteme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organizuara</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identifikimin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menaxhimin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minimizimin</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rreziqeve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që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lidhen</w:t>
      </w:r>
      <w:proofErr w:type="spellEnd"/>
      <w:r w:rsidRPr="00E417FB">
        <w:rPr>
          <w:rFonts w:ascii="Times New Roman" w:eastAsia="Times New Roman" w:hAnsi="Times New Roman" w:cs="Times New Roman"/>
          <w:i/>
          <w:iCs/>
          <w:sz w:val="24"/>
          <w:szCs w:val="24"/>
          <w:lang w:val="en-US"/>
        </w:rPr>
        <w:t xml:space="preserve"> me </w:t>
      </w:r>
      <w:proofErr w:type="spellStart"/>
      <w:r w:rsidRPr="00E417FB">
        <w:rPr>
          <w:rFonts w:ascii="Times New Roman" w:eastAsia="Times New Roman" w:hAnsi="Times New Roman" w:cs="Times New Roman"/>
          <w:i/>
          <w:iCs/>
          <w:sz w:val="24"/>
          <w:szCs w:val="24"/>
          <w:lang w:val="en-US"/>
        </w:rPr>
        <w:t>shëndetin</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sigurinë</w:t>
      </w:r>
      <w:proofErr w:type="spellEnd"/>
      <w:r w:rsidRPr="00E417FB">
        <w:rPr>
          <w:rFonts w:ascii="Times New Roman" w:eastAsia="Times New Roman" w:hAnsi="Times New Roman" w:cs="Times New Roman"/>
          <w:i/>
          <w:iCs/>
          <w:sz w:val="24"/>
          <w:szCs w:val="24"/>
          <w:lang w:val="en-US"/>
        </w:rPr>
        <w:t xml:space="preserve"> e </w:t>
      </w:r>
      <w:proofErr w:type="spellStart"/>
      <w:r w:rsidRPr="00E417FB">
        <w:rPr>
          <w:rFonts w:ascii="Times New Roman" w:eastAsia="Times New Roman" w:hAnsi="Times New Roman" w:cs="Times New Roman"/>
          <w:i/>
          <w:iCs/>
          <w:sz w:val="24"/>
          <w:szCs w:val="24"/>
          <w:lang w:val="en-US"/>
        </w:rPr>
        <w:t>personelit</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dhe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përfituesve</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të</w:t>
      </w:r>
      <w:proofErr w:type="spellEnd"/>
      <w:r w:rsidRPr="00E417FB">
        <w:rPr>
          <w:rFonts w:ascii="Times New Roman" w:eastAsia="Times New Roman" w:hAnsi="Times New Roman" w:cs="Times New Roman"/>
          <w:i/>
          <w:iCs/>
          <w:sz w:val="24"/>
          <w:szCs w:val="24"/>
          <w:lang w:val="en-US"/>
        </w:rPr>
        <w:t xml:space="preserve"> </w:t>
      </w:r>
      <w:proofErr w:type="spellStart"/>
      <w:r w:rsidRPr="00E417FB">
        <w:rPr>
          <w:rFonts w:ascii="Times New Roman" w:eastAsia="Times New Roman" w:hAnsi="Times New Roman" w:cs="Times New Roman"/>
          <w:i/>
          <w:iCs/>
          <w:sz w:val="24"/>
          <w:szCs w:val="24"/>
          <w:lang w:val="en-US"/>
        </w:rPr>
        <w:t>shërbimit</w:t>
      </w:r>
      <w:proofErr w:type="spellEnd"/>
    </w:p>
    <w:p w14:paraId="0DB687F4" w14:textId="77777777" w:rsidR="002D06D9" w:rsidRPr="002D06D9" w:rsidRDefault="002D06D9" w:rsidP="002D06D9">
      <w:pPr>
        <w:pStyle w:val="Heading3"/>
        <w:numPr>
          <w:ilvl w:val="0"/>
          <w:numId w:val="39"/>
        </w:numPr>
        <w:rPr>
          <w:rFonts w:ascii="Times New Roman" w:eastAsia="Times New Roman" w:hAnsi="Times New Roman" w:cs="Times New Roman"/>
          <w:b/>
          <w:bCs/>
          <w:i/>
          <w:iCs/>
          <w:color w:val="auto"/>
          <w:lang w:val="en-US"/>
        </w:rPr>
      </w:pPr>
      <w:r w:rsidRPr="002D06D9">
        <w:rPr>
          <w:rFonts w:ascii="Times New Roman" w:eastAsia="Times New Roman" w:hAnsi="Times New Roman" w:cs="Times New Roman"/>
          <w:b/>
          <w:bCs/>
          <w:i/>
          <w:iCs/>
          <w:color w:val="auto"/>
          <w:lang w:val="en-US"/>
        </w:rPr>
        <w:t xml:space="preserve">ISO 14001:2015 – </w:t>
      </w:r>
      <w:proofErr w:type="spellStart"/>
      <w:r w:rsidRPr="002D06D9">
        <w:rPr>
          <w:rFonts w:ascii="Times New Roman" w:eastAsia="Times New Roman" w:hAnsi="Times New Roman" w:cs="Times New Roman"/>
          <w:b/>
          <w:bCs/>
          <w:i/>
          <w:iCs/>
          <w:color w:val="auto"/>
          <w:lang w:val="en-US"/>
        </w:rPr>
        <w:t>Sistemi</w:t>
      </w:r>
      <w:proofErr w:type="spellEnd"/>
      <w:r w:rsidRPr="002D06D9">
        <w:rPr>
          <w:rFonts w:ascii="Times New Roman" w:eastAsia="Times New Roman" w:hAnsi="Times New Roman" w:cs="Times New Roman"/>
          <w:b/>
          <w:bCs/>
          <w:i/>
          <w:iCs/>
          <w:color w:val="auto"/>
          <w:lang w:val="en-US"/>
        </w:rPr>
        <w:t xml:space="preserve"> </w:t>
      </w:r>
      <w:proofErr w:type="spellStart"/>
      <w:r w:rsidRPr="002D06D9">
        <w:rPr>
          <w:rFonts w:ascii="Times New Roman" w:eastAsia="Times New Roman" w:hAnsi="Times New Roman" w:cs="Times New Roman"/>
          <w:b/>
          <w:bCs/>
          <w:i/>
          <w:iCs/>
          <w:color w:val="auto"/>
          <w:lang w:val="en-US"/>
        </w:rPr>
        <w:t>i</w:t>
      </w:r>
      <w:proofErr w:type="spellEnd"/>
      <w:r w:rsidRPr="002D06D9">
        <w:rPr>
          <w:rFonts w:ascii="Times New Roman" w:eastAsia="Times New Roman" w:hAnsi="Times New Roman" w:cs="Times New Roman"/>
          <w:b/>
          <w:bCs/>
          <w:i/>
          <w:iCs/>
          <w:color w:val="auto"/>
          <w:lang w:val="en-US"/>
        </w:rPr>
        <w:t xml:space="preserve"> </w:t>
      </w:r>
      <w:proofErr w:type="spellStart"/>
      <w:r w:rsidRPr="002D06D9">
        <w:rPr>
          <w:rFonts w:ascii="Times New Roman" w:eastAsia="Times New Roman" w:hAnsi="Times New Roman" w:cs="Times New Roman"/>
          <w:b/>
          <w:bCs/>
          <w:i/>
          <w:iCs/>
          <w:color w:val="auto"/>
          <w:lang w:val="en-US"/>
        </w:rPr>
        <w:t>Menaxhimit</w:t>
      </w:r>
      <w:proofErr w:type="spellEnd"/>
      <w:r w:rsidRPr="002D06D9">
        <w:rPr>
          <w:rFonts w:ascii="Times New Roman" w:eastAsia="Times New Roman" w:hAnsi="Times New Roman" w:cs="Times New Roman"/>
          <w:b/>
          <w:bCs/>
          <w:i/>
          <w:iCs/>
          <w:color w:val="auto"/>
          <w:lang w:val="en-US"/>
        </w:rPr>
        <w:t xml:space="preserve"> </w:t>
      </w:r>
      <w:proofErr w:type="spellStart"/>
      <w:r w:rsidRPr="002D06D9">
        <w:rPr>
          <w:rFonts w:ascii="Times New Roman" w:eastAsia="Times New Roman" w:hAnsi="Times New Roman" w:cs="Times New Roman"/>
          <w:b/>
          <w:bCs/>
          <w:i/>
          <w:iCs/>
          <w:color w:val="auto"/>
          <w:lang w:val="en-US"/>
        </w:rPr>
        <w:t>Mjedisor</w:t>
      </w:r>
      <w:proofErr w:type="spellEnd"/>
    </w:p>
    <w:p w14:paraId="2E8A4F6B" w14:textId="77777777" w:rsidR="002D06D9" w:rsidRPr="002D06D9" w:rsidRDefault="002D06D9" w:rsidP="002D06D9">
      <w:pPr>
        <w:pStyle w:val="Heading3"/>
        <w:ind w:left="720"/>
        <w:rPr>
          <w:rFonts w:ascii="Times New Roman" w:eastAsia="Times New Roman" w:hAnsi="Times New Roman" w:cs="Times New Roman"/>
          <w:i/>
          <w:iCs/>
          <w:color w:val="auto"/>
          <w:sz w:val="24"/>
          <w:szCs w:val="24"/>
          <w:lang w:val="en-US"/>
        </w:rPr>
      </w:pPr>
      <w:proofErr w:type="spellStart"/>
      <w:r w:rsidRPr="002D06D9">
        <w:rPr>
          <w:rFonts w:ascii="Times New Roman" w:eastAsia="Times New Roman" w:hAnsi="Times New Roman" w:cs="Times New Roman"/>
          <w:i/>
          <w:iCs/>
          <w:color w:val="auto"/>
          <w:sz w:val="24"/>
          <w:szCs w:val="24"/>
          <w:lang w:val="en-US"/>
        </w:rPr>
        <w:t>Kërkesa</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për</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disponimin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certifikatës</w:t>
      </w:r>
      <w:proofErr w:type="spellEnd"/>
      <w:r w:rsidRPr="002D06D9">
        <w:rPr>
          <w:rFonts w:ascii="Times New Roman" w:eastAsia="Times New Roman" w:hAnsi="Times New Roman" w:cs="Times New Roman"/>
          <w:i/>
          <w:iCs/>
          <w:color w:val="auto"/>
          <w:sz w:val="24"/>
          <w:szCs w:val="24"/>
          <w:lang w:val="en-US"/>
        </w:rPr>
        <w:t xml:space="preserve"> ISO 14001:2015 </w:t>
      </w:r>
      <w:proofErr w:type="spellStart"/>
      <w:r w:rsidRPr="002D06D9">
        <w:rPr>
          <w:rFonts w:ascii="Times New Roman" w:eastAsia="Times New Roman" w:hAnsi="Times New Roman" w:cs="Times New Roman"/>
          <w:i/>
          <w:iCs/>
          <w:color w:val="auto"/>
          <w:sz w:val="24"/>
          <w:szCs w:val="24"/>
          <w:lang w:val="en-US"/>
        </w:rPr>
        <w:t>është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vendosur</w:t>
      </w:r>
      <w:proofErr w:type="spellEnd"/>
      <w:r w:rsidRPr="002D06D9">
        <w:rPr>
          <w:rFonts w:ascii="Times New Roman" w:eastAsia="Times New Roman" w:hAnsi="Times New Roman" w:cs="Times New Roman"/>
          <w:i/>
          <w:iCs/>
          <w:color w:val="auto"/>
          <w:sz w:val="24"/>
          <w:szCs w:val="24"/>
          <w:lang w:val="en-US"/>
        </w:rPr>
        <w:t xml:space="preserve"> me </w:t>
      </w:r>
      <w:proofErr w:type="spellStart"/>
      <w:r w:rsidRPr="002D06D9">
        <w:rPr>
          <w:rFonts w:ascii="Times New Roman" w:eastAsia="Times New Roman" w:hAnsi="Times New Roman" w:cs="Times New Roman"/>
          <w:i/>
          <w:iCs/>
          <w:color w:val="auto"/>
          <w:sz w:val="24"/>
          <w:szCs w:val="24"/>
          <w:lang w:val="en-US"/>
        </w:rPr>
        <w:t>qëllim</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verifikimin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angazhimit</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operatorit</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ekonomik</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për</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zbatimin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praktikave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përgjegjshme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mjedisore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në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ushtrimin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aktivitetit</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tij</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Në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kuadër</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ofrimit</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shërbimeve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shëndetësore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kjo</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certifikatë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dëshmon</w:t>
      </w:r>
      <w:proofErr w:type="spellEnd"/>
      <w:r w:rsidRPr="002D06D9">
        <w:rPr>
          <w:rFonts w:ascii="Times New Roman" w:eastAsia="Times New Roman" w:hAnsi="Times New Roman" w:cs="Times New Roman"/>
          <w:i/>
          <w:iCs/>
          <w:color w:val="auto"/>
          <w:sz w:val="24"/>
          <w:szCs w:val="24"/>
          <w:lang w:val="en-US"/>
        </w:rPr>
        <w:t xml:space="preserve"> se </w:t>
      </w:r>
      <w:proofErr w:type="spellStart"/>
      <w:r w:rsidRPr="002D06D9">
        <w:rPr>
          <w:rFonts w:ascii="Times New Roman" w:eastAsia="Times New Roman" w:hAnsi="Times New Roman" w:cs="Times New Roman"/>
          <w:i/>
          <w:iCs/>
          <w:color w:val="auto"/>
          <w:sz w:val="24"/>
          <w:szCs w:val="24"/>
          <w:lang w:val="en-US"/>
        </w:rPr>
        <w:t>operatori</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ekonomik</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disponon</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procedura</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strukturuara</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për</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menaxhimin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ndikimeve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mjedisore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trajtimin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mbetjeve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dhe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përmirësimin</w:t>
      </w:r>
      <w:proofErr w:type="spellEnd"/>
      <w:r w:rsidRPr="002D06D9">
        <w:rPr>
          <w:rFonts w:ascii="Times New Roman" w:eastAsia="Times New Roman" w:hAnsi="Times New Roman" w:cs="Times New Roman"/>
          <w:i/>
          <w:iCs/>
          <w:color w:val="auto"/>
          <w:sz w:val="24"/>
          <w:szCs w:val="24"/>
          <w:lang w:val="en-US"/>
        </w:rPr>
        <w:t xml:space="preserve"> e </w:t>
      </w:r>
      <w:proofErr w:type="spellStart"/>
      <w:r w:rsidRPr="002D06D9">
        <w:rPr>
          <w:rFonts w:ascii="Times New Roman" w:eastAsia="Times New Roman" w:hAnsi="Times New Roman" w:cs="Times New Roman"/>
          <w:i/>
          <w:iCs/>
          <w:color w:val="auto"/>
          <w:sz w:val="24"/>
          <w:szCs w:val="24"/>
          <w:lang w:val="en-US"/>
        </w:rPr>
        <w:t>vazhdueshëm</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të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performancës</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mjedisore</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në</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përputhje</w:t>
      </w:r>
      <w:proofErr w:type="spellEnd"/>
      <w:r w:rsidRPr="002D06D9">
        <w:rPr>
          <w:rFonts w:ascii="Times New Roman" w:eastAsia="Times New Roman" w:hAnsi="Times New Roman" w:cs="Times New Roman"/>
          <w:i/>
          <w:iCs/>
          <w:color w:val="auto"/>
          <w:sz w:val="24"/>
          <w:szCs w:val="24"/>
          <w:lang w:val="en-US"/>
        </w:rPr>
        <w:t xml:space="preserve"> me </w:t>
      </w:r>
      <w:proofErr w:type="spellStart"/>
      <w:r w:rsidRPr="002D06D9">
        <w:rPr>
          <w:rFonts w:ascii="Times New Roman" w:eastAsia="Times New Roman" w:hAnsi="Times New Roman" w:cs="Times New Roman"/>
          <w:i/>
          <w:iCs/>
          <w:color w:val="auto"/>
          <w:sz w:val="24"/>
          <w:szCs w:val="24"/>
          <w:lang w:val="en-US"/>
        </w:rPr>
        <w:t>standardet</w:t>
      </w:r>
      <w:proofErr w:type="spellEnd"/>
      <w:r w:rsidRPr="002D06D9">
        <w:rPr>
          <w:rFonts w:ascii="Times New Roman" w:eastAsia="Times New Roman" w:hAnsi="Times New Roman" w:cs="Times New Roman"/>
          <w:i/>
          <w:iCs/>
          <w:color w:val="auto"/>
          <w:sz w:val="24"/>
          <w:szCs w:val="24"/>
          <w:lang w:val="en-US"/>
        </w:rPr>
        <w:t xml:space="preserve"> </w:t>
      </w:r>
      <w:proofErr w:type="spellStart"/>
      <w:r w:rsidRPr="002D06D9">
        <w:rPr>
          <w:rFonts w:ascii="Times New Roman" w:eastAsia="Times New Roman" w:hAnsi="Times New Roman" w:cs="Times New Roman"/>
          <w:i/>
          <w:iCs/>
          <w:color w:val="auto"/>
          <w:sz w:val="24"/>
          <w:szCs w:val="24"/>
          <w:lang w:val="en-US"/>
        </w:rPr>
        <w:t>ndërkombëtare</w:t>
      </w:r>
      <w:proofErr w:type="spellEnd"/>
      <w:r w:rsidRPr="002D06D9">
        <w:rPr>
          <w:rFonts w:ascii="Times New Roman" w:eastAsia="Times New Roman" w:hAnsi="Times New Roman" w:cs="Times New Roman"/>
          <w:i/>
          <w:iCs/>
          <w:color w:val="auto"/>
          <w:sz w:val="24"/>
          <w:szCs w:val="24"/>
          <w:lang w:val="en-US"/>
        </w:rPr>
        <w:t>.</w:t>
      </w:r>
    </w:p>
    <w:p w14:paraId="35A8F582" w14:textId="36E2C1E8" w:rsidR="00810F1F" w:rsidRDefault="002E335C" w:rsidP="00810F1F">
      <w:pPr>
        <w:pStyle w:val="NormalWeb"/>
        <w:rPr>
          <w:b/>
          <w:bCs/>
        </w:rPr>
      </w:pPr>
      <w:proofErr w:type="spellStart"/>
      <w:r w:rsidRPr="002E335C">
        <w:rPr>
          <w:b/>
          <w:bCs/>
        </w:rPr>
        <w:t>Certifikatat</w:t>
      </w:r>
      <w:proofErr w:type="spellEnd"/>
      <w:r w:rsidRPr="002E335C">
        <w:rPr>
          <w:b/>
          <w:bCs/>
        </w:rPr>
        <w:t xml:space="preserve"> ISO 27001:2022 </w:t>
      </w:r>
      <w:proofErr w:type="spellStart"/>
      <w:r w:rsidRPr="002E335C">
        <w:rPr>
          <w:b/>
          <w:bCs/>
        </w:rPr>
        <w:t>dhe</w:t>
      </w:r>
      <w:proofErr w:type="spellEnd"/>
      <w:r w:rsidRPr="002E335C">
        <w:rPr>
          <w:b/>
          <w:bCs/>
        </w:rPr>
        <w:t xml:space="preserve"> ISO 45001:2018 </w:t>
      </w:r>
      <w:proofErr w:type="spellStart"/>
      <w:r w:rsidRPr="002E335C">
        <w:rPr>
          <w:b/>
          <w:bCs/>
        </w:rPr>
        <w:t>konsiderohen</w:t>
      </w:r>
      <w:proofErr w:type="spellEnd"/>
      <w:r w:rsidRPr="002E335C">
        <w:rPr>
          <w:b/>
          <w:bCs/>
        </w:rPr>
        <w:t xml:space="preserve"> </w:t>
      </w:r>
      <w:proofErr w:type="spellStart"/>
      <w:r w:rsidRPr="002E335C">
        <w:rPr>
          <w:b/>
          <w:bCs/>
        </w:rPr>
        <w:t>thelbësore</w:t>
      </w:r>
      <w:proofErr w:type="spellEnd"/>
      <w:r w:rsidRPr="002E335C">
        <w:rPr>
          <w:b/>
          <w:bCs/>
        </w:rPr>
        <w:t xml:space="preserve"> </w:t>
      </w:r>
      <w:proofErr w:type="spellStart"/>
      <w:r w:rsidRPr="002E335C">
        <w:rPr>
          <w:b/>
          <w:bCs/>
        </w:rPr>
        <w:t>për</w:t>
      </w:r>
      <w:proofErr w:type="spellEnd"/>
      <w:r w:rsidRPr="002E335C">
        <w:rPr>
          <w:b/>
          <w:bCs/>
        </w:rPr>
        <w:t xml:space="preserve"> </w:t>
      </w:r>
      <w:proofErr w:type="spellStart"/>
      <w:r w:rsidRPr="002E335C">
        <w:rPr>
          <w:b/>
          <w:bCs/>
        </w:rPr>
        <w:t>natyrën</w:t>
      </w:r>
      <w:proofErr w:type="spellEnd"/>
      <w:r w:rsidRPr="002E335C">
        <w:rPr>
          <w:b/>
          <w:bCs/>
        </w:rPr>
        <w:t xml:space="preserve"> e </w:t>
      </w:r>
      <w:proofErr w:type="spellStart"/>
      <w:r w:rsidRPr="002E335C">
        <w:rPr>
          <w:b/>
          <w:bCs/>
        </w:rPr>
        <w:t>shërbimeve</w:t>
      </w:r>
      <w:proofErr w:type="spellEnd"/>
      <w:r w:rsidRPr="002E335C">
        <w:rPr>
          <w:b/>
          <w:bCs/>
        </w:rPr>
        <w:t xml:space="preserve"> </w:t>
      </w:r>
      <w:proofErr w:type="spellStart"/>
      <w:r w:rsidRPr="002E335C">
        <w:rPr>
          <w:b/>
          <w:bCs/>
        </w:rPr>
        <w:t>që</w:t>
      </w:r>
      <w:proofErr w:type="spellEnd"/>
      <w:r w:rsidRPr="002E335C">
        <w:rPr>
          <w:b/>
          <w:bCs/>
        </w:rPr>
        <w:t xml:space="preserve"> </w:t>
      </w:r>
      <w:proofErr w:type="spellStart"/>
      <w:r w:rsidRPr="002E335C">
        <w:rPr>
          <w:b/>
          <w:bCs/>
        </w:rPr>
        <w:t>kërkohen</w:t>
      </w:r>
      <w:proofErr w:type="spellEnd"/>
      <w:r w:rsidRPr="002E335C">
        <w:rPr>
          <w:b/>
          <w:bCs/>
        </w:rPr>
        <w:t xml:space="preserve">, </w:t>
      </w:r>
      <w:proofErr w:type="spellStart"/>
      <w:r w:rsidRPr="002E335C">
        <w:rPr>
          <w:b/>
          <w:bCs/>
        </w:rPr>
        <w:t>ndërsa</w:t>
      </w:r>
      <w:proofErr w:type="spellEnd"/>
      <w:r w:rsidRPr="002E335C">
        <w:rPr>
          <w:b/>
          <w:bCs/>
        </w:rPr>
        <w:t xml:space="preserve"> </w:t>
      </w:r>
      <w:proofErr w:type="spellStart"/>
      <w:r w:rsidRPr="002E335C">
        <w:rPr>
          <w:b/>
          <w:bCs/>
        </w:rPr>
        <w:t>disponimi</w:t>
      </w:r>
      <w:proofErr w:type="spellEnd"/>
      <w:r w:rsidRPr="002E335C">
        <w:rPr>
          <w:b/>
          <w:bCs/>
        </w:rPr>
        <w:t xml:space="preserve"> </w:t>
      </w:r>
      <w:proofErr w:type="spellStart"/>
      <w:r w:rsidRPr="002E335C">
        <w:rPr>
          <w:b/>
          <w:bCs/>
        </w:rPr>
        <w:t>i</w:t>
      </w:r>
      <w:proofErr w:type="spellEnd"/>
      <w:r w:rsidRPr="002E335C">
        <w:rPr>
          <w:b/>
          <w:bCs/>
        </w:rPr>
        <w:t xml:space="preserve"> </w:t>
      </w:r>
      <w:proofErr w:type="spellStart"/>
      <w:r w:rsidRPr="002E335C">
        <w:rPr>
          <w:b/>
          <w:bCs/>
        </w:rPr>
        <w:t>certifikatës</w:t>
      </w:r>
      <w:proofErr w:type="spellEnd"/>
      <w:r w:rsidRPr="002E335C">
        <w:rPr>
          <w:b/>
          <w:bCs/>
        </w:rPr>
        <w:t xml:space="preserve"> ISO 14001:2015 </w:t>
      </w:r>
      <w:proofErr w:type="spellStart"/>
      <w:r w:rsidRPr="002E335C">
        <w:rPr>
          <w:b/>
          <w:bCs/>
        </w:rPr>
        <w:t>vlerësohet</w:t>
      </w:r>
      <w:proofErr w:type="spellEnd"/>
      <w:r w:rsidRPr="002E335C">
        <w:rPr>
          <w:b/>
          <w:bCs/>
        </w:rPr>
        <w:t xml:space="preserve"> </w:t>
      </w:r>
      <w:proofErr w:type="spellStart"/>
      <w:r w:rsidRPr="002E335C">
        <w:rPr>
          <w:b/>
          <w:bCs/>
        </w:rPr>
        <w:t>si</w:t>
      </w:r>
      <w:proofErr w:type="spellEnd"/>
      <w:r w:rsidRPr="002E335C">
        <w:rPr>
          <w:b/>
          <w:bCs/>
        </w:rPr>
        <w:t xml:space="preserve"> </w:t>
      </w:r>
      <w:proofErr w:type="spellStart"/>
      <w:r w:rsidRPr="002E335C">
        <w:rPr>
          <w:b/>
          <w:bCs/>
        </w:rPr>
        <w:t>një</w:t>
      </w:r>
      <w:proofErr w:type="spellEnd"/>
      <w:r w:rsidRPr="002E335C">
        <w:rPr>
          <w:b/>
          <w:bCs/>
        </w:rPr>
        <w:t xml:space="preserve"> element </w:t>
      </w:r>
      <w:proofErr w:type="spellStart"/>
      <w:r w:rsidRPr="002E335C">
        <w:rPr>
          <w:b/>
          <w:bCs/>
        </w:rPr>
        <w:t>shtesë</w:t>
      </w:r>
      <w:proofErr w:type="spellEnd"/>
      <w:r w:rsidRPr="002E335C">
        <w:rPr>
          <w:b/>
          <w:bCs/>
        </w:rPr>
        <w:t xml:space="preserve"> </w:t>
      </w:r>
      <w:proofErr w:type="spellStart"/>
      <w:r w:rsidRPr="002E335C">
        <w:rPr>
          <w:b/>
          <w:bCs/>
        </w:rPr>
        <w:t>që</w:t>
      </w:r>
      <w:proofErr w:type="spellEnd"/>
      <w:r w:rsidRPr="002E335C">
        <w:rPr>
          <w:b/>
          <w:bCs/>
        </w:rPr>
        <w:t xml:space="preserve"> </w:t>
      </w:r>
      <w:proofErr w:type="spellStart"/>
      <w:r w:rsidRPr="002E335C">
        <w:rPr>
          <w:b/>
          <w:bCs/>
        </w:rPr>
        <w:t>dëshmon</w:t>
      </w:r>
      <w:proofErr w:type="spellEnd"/>
      <w:r w:rsidRPr="002E335C">
        <w:rPr>
          <w:b/>
          <w:bCs/>
        </w:rPr>
        <w:t xml:space="preserve"> </w:t>
      </w:r>
      <w:proofErr w:type="spellStart"/>
      <w:r w:rsidRPr="002E335C">
        <w:rPr>
          <w:b/>
          <w:bCs/>
        </w:rPr>
        <w:t>nivelin</w:t>
      </w:r>
      <w:proofErr w:type="spellEnd"/>
      <w:r w:rsidRPr="002E335C">
        <w:rPr>
          <w:b/>
          <w:bCs/>
        </w:rPr>
        <w:t xml:space="preserve"> e </w:t>
      </w:r>
      <w:proofErr w:type="spellStart"/>
      <w:r w:rsidRPr="002E335C">
        <w:rPr>
          <w:b/>
          <w:bCs/>
        </w:rPr>
        <w:t>organizimit</w:t>
      </w:r>
      <w:proofErr w:type="spellEnd"/>
      <w:r w:rsidRPr="002E335C">
        <w:rPr>
          <w:b/>
          <w:bCs/>
        </w:rPr>
        <w:t xml:space="preserve"> </w:t>
      </w:r>
      <w:proofErr w:type="spellStart"/>
      <w:r w:rsidRPr="002E335C">
        <w:rPr>
          <w:b/>
          <w:bCs/>
        </w:rPr>
        <w:t>dhe</w:t>
      </w:r>
      <w:proofErr w:type="spellEnd"/>
      <w:r w:rsidRPr="002E335C">
        <w:rPr>
          <w:b/>
          <w:bCs/>
        </w:rPr>
        <w:t xml:space="preserve"> </w:t>
      </w:r>
      <w:proofErr w:type="spellStart"/>
      <w:r w:rsidRPr="002E335C">
        <w:rPr>
          <w:b/>
          <w:bCs/>
        </w:rPr>
        <w:t>përgjegjshmërisë</w:t>
      </w:r>
      <w:proofErr w:type="spellEnd"/>
      <w:r w:rsidRPr="002E335C">
        <w:rPr>
          <w:b/>
          <w:bCs/>
        </w:rPr>
        <w:t xml:space="preserve"> </w:t>
      </w:r>
      <w:proofErr w:type="spellStart"/>
      <w:r w:rsidRPr="002E335C">
        <w:rPr>
          <w:b/>
          <w:bCs/>
        </w:rPr>
        <w:t>së</w:t>
      </w:r>
      <w:proofErr w:type="spellEnd"/>
      <w:r w:rsidRPr="002E335C">
        <w:rPr>
          <w:b/>
          <w:bCs/>
        </w:rPr>
        <w:t xml:space="preserve"> </w:t>
      </w:r>
      <w:proofErr w:type="spellStart"/>
      <w:r w:rsidRPr="002E335C">
        <w:rPr>
          <w:b/>
          <w:bCs/>
        </w:rPr>
        <w:t>operatorit</w:t>
      </w:r>
      <w:proofErr w:type="spellEnd"/>
      <w:r w:rsidRPr="002E335C">
        <w:rPr>
          <w:b/>
          <w:bCs/>
        </w:rPr>
        <w:t xml:space="preserve"> </w:t>
      </w:r>
      <w:proofErr w:type="spellStart"/>
      <w:r w:rsidRPr="002E335C">
        <w:rPr>
          <w:b/>
          <w:bCs/>
        </w:rPr>
        <w:t>ekonomik</w:t>
      </w:r>
      <w:proofErr w:type="spellEnd"/>
    </w:p>
    <w:p w14:paraId="3435B0EE" w14:textId="77777777" w:rsidR="00C061B4" w:rsidRPr="002E335C" w:rsidRDefault="00C061B4" w:rsidP="00810F1F">
      <w:pPr>
        <w:pStyle w:val="NormalWeb"/>
        <w:rPr>
          <w:b/>
          <w:bCs/>
          <w:i/>
          <w:iCs/>
        </w:rPr>
      </w:pPr>
    </w:p>
    <w:p w14:paraId="6D03CFB0" w14:textId="46438EF2" w:rsidR="00810F1F" w:rsidRDefault="00810F1F" w:rsidP="00810F1F">
      <w:pPr>
        <w:pStyle w:val="NormalWeb"/>
        <w:rPr>
          <w:i/>
          <w:iCs/>
        </w:rPr>
      </w:pPr>
    </w:p>
    <w:p w14:paraId="28CFA512" w14:textId="0AD17787" w:rsidR="00810F1F" w:rsidRPr="00C061B4" w:rsidRDefault="00C061B4" w:rsidP="00810F1F">
      <w:pPr>
        <w:pStyle w:val="NormalWeb"/>
        <w:rPr>
          <w:b/>
          <w:bCs/>
          <w:i/>
          <w:iCs/>
        </w:rPr>
      </w:pPr>
      <w:proofErr w:type="spellStart"/>
      <w:r w:rsidRPr="00C061B4">
        <w:rPr>
          <w:b/>
          <w:bCs/>
        </w:rPr>
        <w:t>Vetëdeklarim</w:t>
      </w:r>
      <w:proofErr w:type="spellEnd"/>
      <w:r w:rsidRPr="00C061B4">
        <w:rPr>
          <w:b/>
          <w:bCs/>
        </w:rPr>
        <w:t xml:space="preserve"> </w:t>
      </w:r>
      <w:proofErr w:type="spellStart"/>
      <w:r w:rsidRPr="00C061B4">
        <w:rPr>
          <w:b/>
          <w:bCs/>
        </w:rPr>
        <w:t>të</w:t>
      </w:r>
      <w:proofErr w:type="spellEnd"/>
      <w:r w:rsidRPr="00C061B4">
        <w:rPr>
          <w:b/>
          <w:bCs/>
        </w:rPr>
        <w:t xml:space="preserve"> </w:t>
      </w:r>
      <w:proofErr w:type="spellStart"/>
      <w:r w:rsidRPr="00C061B4">
        <w:rPr>
          <w:b/>
          <w:bCs/>
        </w:rPr>
        <w:t>firmosur</w:t>
      </w:r>
      <w:proofErr w:type="spellEnd"/>
      <w:r w:rsidRPr="00C061B4">
        <w:rPr>
          <w:b/>
          <w:bCs/>
        </w:rPr>
        <w:t xml:space="preserve"> </w:t>
      </w:r>
      <w:proofErr w:type="spellStart"/>
      <w:r w:rsidRPr="00C061B4">
        <w:rPr>
          <w:b/>
          <w:bCs/>
        </w:rPr>
        <w:t>dhe</w:t>
      </w:r>
      <w:proofErr w:type="spellEnd"/>
      <w:r w:rsidRPr="00C061B4">
        <w:rPr>
          <w:b/>
          <w:bCs/>
        </w:rPr>
        <w:t xml:space="preserve"> </w:t>
      </w:r>
      <w:proofErr w:type="spellStart"/>
      <w:r w:rsidRPr="00C061B4">
        <w:rPr>
          <w:b/>
          <w:bCs/>
        </w:rPr>
        <w:t>vulosur</w:t>
      </w:r>
      <w:proofErr w:type="spellEnd"/>
      <w:r w:rsidRPr="00C061B4">
        <w:rPr>
          <w:b/>
          <w:bCs/>
        </w:rPr>
        <w:t xml:space="preserve">, </w:t>
      </w:r>
      <w:proofErr w:type="spellStart"/>
      <w:r w:rsidRPr="00C061B4">
        <w:rPr>
          <w:b/>
          <w:bCs/>
        </w:rPr>
        <w:t>ku</w:t>
      </w:r>
      <w:proofErr w:type="spellEnd"/>
      <w:r w:rsidRPr="00C061B4">
        <w:rPr>
          <w:b/>
          <w:bCs/>
        </w:rPr>
        <w:t xml:space="preserve"> </w:t>
      </w:r>
      <w:proofErr w:type="spellStart"/>
      <w:r w:rsidRPr="00C061B4">
        <w:rPr>
          <w:b/>
          <w:bCs/>
        </w:rPr>
        <w:t>operatori</w:t>
      </w:r>
      <w:proofErr w:type="spellEnd"/>
      <w:r w:rsidRPr="00C061B4">
        <w:rPr>
          <w:b/>
          <w:bCs/>
        </w:rPr>
        <w:t xml:space="preserve"> </w:t>
      </w:r>
      <w:proofErr w:type="spellStart"/>
      <w:r w:rsidRPr="00C061B4">
        <w:rPr>
          <w:b/>
          <w:bCs/>
        </w:rPr>
        <w:t>ofertues</w:t>
      </w:r>
      <w:proofErr w:type="spellEnd"/>
      <w:r w:rsidRPr="00C061B4">
        <w:rPr>
          <w:b/>
          <w:bCs/>
        </w:rPr>
        <w:t xml:space="preserve"> </w:t>
      </w:r>
      <w:proofErr w:type="spellStart"/>
      <w:r w:rsidRPr="00C061B4">
        <w:rPr>
          <w:b/>
          <w:bCs/>
        </w:rPr>
        <w:t>deklaron</w:t>
      </w:r>
      <w:proofErr w:type="spellEnd"/>
      <w:r w:rsidRPr="00C061B4">
        <w:rPr>
          <w:b/>
          <w:bCs/>
        </w:rPr>
        <w:t xml:space="preserve"> se</w:t>
      </w:r>
      <w:r>
        <w:rPr>
          <w:b/>
          <w:bCs/>
        </w:rPr>
        <w:t>:</w:t>
      </w:r>
    </w:p>
    <w:p w14:paraId="2CB419D7" w14:textId="101B94CC" w:rsidR="00810F1F" w:rsidRDefault="0008450E" w:rsidP="0008450E">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08450E">
        <w:rPr>
          <w:rFonts w:ascii="Times New Roman" w:hAnsi="Times New Roman" w:cs="Times New Roman"/>
          <w:b/>
          <w:bCs/>
          <w:i/>
          <w:iCs/>
          <w:sz w:val="24"/>
          <w:szCs w:val="24"/>
          <w:u w:val="single"/>
        </w:rPr>
        <w:t>Operatori ofertues disponon kapacitetet e nevojshme teknike dhe profesionale për ofrimin e shërbimeve të kërkuara, duke garantuar cilësi, profesionalizëm dhe përputhshmëri me legjislacionin dhe standardet në fuqi</w:t>
      </w:r>
      <w:r>
        <w:rPr>
          <w:rFonts w:ascii="Times New Roman" w:hAnsi="Times New Roman" w:cs="Times New Roman"/>
          <w:b/>
          <w:bCs/>
          <w:i/>
          <w:iCs/>
          <w:sz w:val="24"/>
          <w:szCs w:val="24"/>
          <w:u w:val="single"/>
        </w:rPr>
        <w:t>.</w:t>
      </w:r>
    </w:p>
    <w:p w14:paraId="516C34AD" w14:textId="5C088C44" w:rsidR="00A213EB" w:rsidRPr="00F73A53" w:rsidRDefault="00A213EB" w:rsidP="00A213EB">
      <w:pPr>
        <w:pStyle w:val="pdq2pgselectionanchorcontainer"/>
        <w:numPr>
          <w:ilvl w:val="0"/>
          <w:numId w:val="39"/>
        </w:numPr>
        <w:rPr>
          <w:rStyle w:val="Strong"/>
          <w:i/>
          <w:iCs/>
        </w:rPr>
      </w:pPr>
      <w:r>
        <w:rPr>
          <w:rStyle w:val="Strong"/>
          <w:rFonts w:eastAsiaTheme="majorEastAsia"/>
          <w:b w:val="0"/>
          <w:bCs w:val="0"/>
          <w:i/>
          <w:iCs/>
        </w:rPr>
        <w:t xml:space="preserve">Ky </w:t>
      </w:r>
      <w:proofErr w:type="spellStart"/>
      <w:r>
        <w:rPr>
          <w:rStyle w:val="Strong"/>
          <w:rFonts w:eastAsiaTheme="majorEastAsia"/>
          <w:b w:val="0"/>
          <w:bCs w:val="0"/>
          <w:i/>
          <w:iCs/>
        </w:rPr>
        <w:t>kriter</w:t>
      </w:r>
      <w:proofErr w:type="spellEnd"/>
      <w:r>
        <w:rPr>
          <w:rStyle w:val="Strong"/>
          <w:rFonts w:eastAsiaTheme="majorEastAsia"/>
          <w:b w:val="0"/>
          <w:bCs w:val="0"/>
          <w:i/>
          <w:iCs/>
        </w:rPr>
        <w:t xml:space="preserve"> </w:t>
      </w:r>
      <w:proofErr w:type="spellStart"/>
      <w:r>
        <w:rPr>
          <w:rStyle w:val="Strong"/>
          <w:rFonts w:eastAsiaTheme="majorEastAsia"/>
          <w:b w:val="0"/>
          <w:bCs w:val="0"/>
          <w:i/>
          <w:iCs/>
        </w:rPr>
        <w:t>është</w:t>
      </w:r>
      <w:proofErr w:type="spellEnd"/>
      <w:r>
        <w:rPr>
          <w:rStyle w:val="Strong"/>
          <w:rFonts w:eastAsiaTheme="majorEastAsia"/>
          <w:b w:val="0"/>
          <w:bCs w:val="0"/>
          <w:i/>
          <w:iCs/>
        </w:rPr>
        <w:t xml:space="preserve"> </w:t>
      </w:r>
      <w:proofErr w:type="spellStart"/>
      <w:r>
        <w:rPr>
          <w:rStyle w:val="Strong"/>
          <w:rFonts w:eastAsiaTheme="majorEastAsia"/>
          <w:b w:val="0"/>
          <w:bCs w:val="0"/>
          <w:i/>
          <w:iCs/>
        </w:rPr>
        <w:t>vendosur</w:t>
      </w:r>
      <w:proofErr w:type="spellEnd"/>
      <w:r>
        <w:rPr>
          <w:rStyle w:val="Strong"/>
          <w:rFonts w:eastAsiaTheme="majorEastAsia"/>
          <w:b w:val="0"/>
          <w:bCs w:val="0"/>
          <w:i/>
          <w:iCs/>
        </w:rPr>
        <w:t xml:space="preserve"> d</w:t>
      </w:r>
      <w:r w:rsidRPr="00A213EB">
        <w:rPr>
          <w:rStyle w:val="Strong"/>
          <w:rFonts w:eastAsiaTheme="majorEastAsia"/>
          <w:b w:val="0"/>
          <w:bCs w:val="0"/>
          <w:i/>
          <w:iCs/>
        </w:rPr>
        <w:t xml:space="preserve">uke </w:t>
      </w:r>
      <w:proofErr w:type="spellStart"/>
      <w:r w:rsidRPr="00A213EB">
        <w:rPr>
          <w:rStyle w:val="Strong"/>
          <w:rFonts w:eastAsiaTheme="majorEastAsia"/>
          <w:b w:val="0"/>
          <w:bCs w:val="0"/>
          <w:i/>
          <w:iCs/>
        </w:rPr>
        <w:t>qenë</w:t>
      </w:r>
      <w:proofErr w:type="spellEnd"/>
      <w:r w:rsidRPr="00A213EB">
        <w:rPr>
          <w:rStyle w:val="Strong"/>
          <w:rFonts w:eastAsiaTheme="majorEastAsia"/>
          <w:b w:val="0"/>
          <w:bCs w:val="0"/>
          <w:i/>
          <w:iCs/>
        </w:rPr>
        <w:t xml:space="preserve"> se </w:t>
      </w:r>
      <w:proofErr w:type="spellStart"/>
      <w:r w:rsidRPr="00A213EB">
        <w:rPr>
          <w:rStyle w:val="Strong"/>
          <w:rFonts w:eastAsiaTheme="majorEastAsia"/>
          <w:b w:val="0"/>
          <w:bCs w:val="0"/>
          <w:i/>
          <w:iCs/>
        </w:rPr>
        <w:t>procedura</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përfshin</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ofrimin</w:t>
      </w:r>
      <w:proofErr w:type="spellEnd"/>
      <w:r w:rsidRPr="00A213EB">
        <w:rPr>
          <w:rStyle w:val="Strong"/>
          <w:rFonts w:eastAsiaTheme="majorEastAsia"/>
          <w:b w:val="0"/>
          <w:bCs w:val="0"/>
          <w:i/>
          <w:iCs/>
        </w:rPr>
        <w:t xml:space="preserve"> e </w:t>
      </w:r>
      <w:proofErr w:type="spellStart"/>
      <w:r w:rsidRPr="00A213EB">
        <w:rPr>
          <w:rStyle w:val="Strong"/>
          <w:rFonts w:eastAsiaTheme="majorEastAsia"/>
          <w:b w:val="0"/>
          <w:bCs w:val="0"/>
          <w:i/>
          <w:iCs/>
        </w:rPr>
        <w:t>shërbimeve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kontrollit</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mjekësor</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mjekësisë</w:t>
      </w:r>
      <w:proofErr w:type="spellEnd"/>
      <w:r w:rsidRPr="00A213EB">
        <w:rPr>
          <w:rStyle w:val="Strong"/>
          <w:rFonts w:eastAsiaTheme="majorEastAsia"/>
          <w:b w:val="0"/>
          <w:bCs w:val="0"/>
          <w:i/>
          <w:iCs/>
        </w:rPr>
        <w:t xml:space="preserve"> sportive </w:t>
      </w:r>
      <w:proofErr w:type="spellStart"/>
      <w:r w:rsidRPr="00A213EB">
        <w:rPr>
          <w:rStyle w:val="Strong"/>
          <w:rFonts w:eastAsiaTheme="majorEastAsia"/>
          <w:b w:val="0"/>
          <w:bCs w:val="0"/>
          <w:i/>
          <w:iCs/>
        </w:rPr>
        <w:t>dhe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mjekësisë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punës</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është</w:t>
      </w:r>
      <w:proofErr w:type="spellEnd"/>
      <w:r w:rsidRPr="00A213EB">
        <w:rPr>
          <w:rStyle w:val="Strong"/>
          <w:rFonts w:eastAsiaTheme="majorEastAsia"/>
          <w:b w:val="0"/>
          <w:bCs w:val="0"/>
          <w:i/>
          <w:iCs/>
        </w:rPr>
        <w:t xml:space="preserve"> e </w:t>
      </w:r>
      <w:proofErr w:type="spellStart"/>
      <w:r w:rsidRPr="00A213EB">
        <w:rPr>
          <w:rStyle w:val="Strong"/>
          <w:rFonts w:eastAsiaTheme="majorEastAsia"/>
          <w:b w:val="0"/>
          <w:bCs w:val="0"/>
          <w:i/>
          <w:iCs/>
        </w:rPr>
        <w:t>nevojshme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që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operatori</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ekonomik</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disponojë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strukturën</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organizative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burimet</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njerëzore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kapacitetet</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teknike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dhe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ekspertizën</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profesionale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nevojshme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për</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realizimin</w:t>
      </w:r>
      <w:proofErr w:type="spellEnd"/>
      <w:r w:rsidRPr="00A213EB">
        <w:rPr>
          <w:rStyle w:val="Strong"/>
          <w:rFonts w:eastAsiaTheme="majorEastAsia"/>
          <w:b w:val="0"/>
          <w:bCs w:val="0"/>
          <w:i/>
          <w:iCs/>
        </w:rPr>
        <w:t xml:space="preserve"> e </w:t>
      </w:r>
      <w:proofErr w:type="spellStart"/>
      <w:r w:rsidRPr="00A213EB">
        <w:rPr>
          <w:rStyle w:val="Strong"/>
          <w:rFonts w:eastAsiaTheme="majorEastAsia"/>
          <w:b w:val="0"/>
          <w:bCs w:val="0"/>
          <w:i/>
          <w:iCs/>
        </w:rPr>
        <w:t>plotë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dhe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korrekt</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kontratës</w:t>
      </w:r>
      <w:proofErr w:type="spellEnd"/>
      <w:r w:rsidRPr="00A213EB">
        <w:rPr>
          <w:rStyle w:val="Strong"/>
          <w:rFonts w:eastAsiaTheme="majorEastAsia"/>
          <w:b w:val="0"/>
          <w:bCs w:val="0"/>
          <w:i/>
          <w:iCs/>
        </w:rPr>
        <w:t>.</w:t>
      </w:r>
      <w:r>
        <w:rPr>
          <w:rStyle w:val="Strong"/>
          <w:rFonts w:eastAsiaTheme="majorEastAsia"/>
          <w:b w:val="0"/>
          <w:bCs w:val="0"/>
          <w:i/>
          <w:iCs/>
        </w:rPr>
        <w:t xml:space="preserve"> </w:t>
      </w:r>
      <w:r w:rsidRPr="00A213EB">
        <w:rPr>
          <w:rStyle w:val="Strong"/>
          <w:rFonts w:eastAsiaTheme="majorEastAsia"/>
          <w:b w:val="0"/>
          <w:bCs w:val="0"/>
          <w:i/>
          <w:iCs/>
        </w:rPr>
        <w:t xml:space="preserve">Ky </w:t>
      </w:r>
      <w:proofErr w:type="spellStart"/>
      <w:r w:rsidRPr="00A213EB">
        <w:rPr>
          <w:rStyle w:val="Strong"/>
          <w:rFonts w:eastAsiaTheme="majorEastAsia"/>
          <w:b w:val="0"/>
          <w:bCs w:val="0"/>
          <w:i/>
          <w:iCs/>
        </w:rPr>
        <w:t>kriter</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synon</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sigurojë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që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operatori</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ofertues</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është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në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gjendje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ofrojë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shërbime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në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përputhje</w:t>
      </w:r>
      <w:proofErr w:type="spellEnd"/>
      <w:r w:rsidRPr="00A213EB">
        <w:rPr>
          <w:rStyle w:val="Strong"/>
          <w:rFonts w:eastAsiaTheme="majorEastAsia"/>
          <w:b w:val="0"/>
          <w:bCs w:val="0"/>
          <w:i/>
          <w:iCs/>
        </w:rPr>
        <w:t xml:space="preserve"> me </w:t>
      </w:r>
      <w:proofErr w:type="spellStart"/>
      <w:r w:rsidRPr="00A213EB">
        <w:rPr>
          <w:rStyle w:val="Strong"/>
          <w:rFonts w:eastAsiaTheme="majorEastAsia"/>
          <w:b w:val="0"/>
          <w:bCs w:val="0"/>
          <w:i/>
          <w:iCs/>
        </w:rPr>
        <w:t>standardet</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profesionale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etike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dhe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teknike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të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fushës</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shëndetësisë</w:t>
      </w:r>
      <w:proofErr w:type="spellEnd"/>
      <w:r w:rsidRPr="00A213EB">
        <w:rPr>
          <w:rStyle w:val="Strong"/>
          <w:rFonts w:eastAsiaTheme="majorEastAsia"/>
          <w:b w:val="0"/>
          <w:bCs w:val="0"/>
          <w:i/>
          <w:iCs/>
        </w:rPr>
        <w:t xml:space="preserve">, duke </w:t>
      </w:r>
      <w:proofErr w:type="spellStart"/>
      <w:r w:rsidRPr="00A213EB">
        <w:rPr>
          <w:rStyle w:val="Strong"/>
          <w:rFonts w:eastAsiaTheme="majorEastAsia"/>
          <w:b w:val="0"/>
          <w:bCs w:val="0"/>
          <w:i/>
          <w:iCs/>
        </w:rPr>
        <w:t>garantuar</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cilësi</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besueshmëri</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dhe</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vazhdimësi</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në</w:t>
      </w:r>
      <w:proofErr w:type="spellEnd"/>
      <w:r w:rsidRPr="00A213EB">
        <w:rPr>
          <w:rStyle w:val="Strong"/>
          <w:rFonts w:eastAsiaTheme="majorEastAsia"/>
          <w:b w:val="0"/>
          <w:bCs w:val="0"/>
          <w:i/>
          <w:iCs/>
        </w:rPr>
        <w:t xml:space="preserve"> </w:t>
      </w:r>
      <w:proofErr w:type="spellStart"/>
      <w:r w:rsidRPr="00A213EB">
        <w:rPr>
          <w:rStyle w:val="Strong"/>
          <w:rFonts w:eastAsiaTheme="majorEastAsia"/>
          <w:b w:val="0"/>
          <w:bCs w:val="0"/>
          <w:i/>
          <w:iCs/>
        </w:rPr>
        <w:t>ofrimin</w:t>
      </w:r>
      <w:proofErr w:type="spellEnd"/>
      <w:r w:rsidRPr="00A213EB">
        <w:rPr>
          <w:rStyle w:val="Strong"/>
          <w:rFonts w:eastAsiaTheme="majorEastAsia"/>
          <w:b w:val="0"/>
          <w:bCs w:val="0"/>
          <w:i/>
          <w:iCs/>
        </w:rPr>
        <w:t xml:space="preserve"> e </w:t>
      </w:r>
      <w:proofErr w:type="spellStart"/>
      <w:r w:rsidRPr="00A213EB">
        <w:rPr>
          <w:rStyle w:val="Strong"/>
          <w:rFonts w:eastAsiaTheme="majorEastAsia"/>
          <w:b w:val="0"/>
          <w:bCs w:val="0"/>
          <w:i/>
          <w:iCs/>
        </w:rPr>
        <w:t>shërbimit</w:t>
      </w:r>
      <w:proofErr w:type="spellEnd"/>
    </w:p>
    <w:p w14:paraId="4EF9EC63" w14:textId="7A1D0FC4" w:rsidR="00F73A53" w:rsidRDefault="00F73A53" w:rsidP="00F73A53">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F73A53">
        <w:rPr>
          <w:rFonts w:ascii="Times New Roman" w:hAnsi="Times New Roman" w:cs="Times New Roman"/>
          <w:b/>
          <w:bCs/>
          <w:i/>
          <w:iCs/>
          <w:sz w:val="24"/>
          <w:szCs w:val="24"/>
          <w:u w:val="single"/>
        </w:rPr>
        <w:t>Operatori ofertues disponon pajisjet dhe aparaturat diagnostikuese të nevojshme për realizimin e shërbimeve të kërkuara, të cilat janë funksionale dhe në përputhje me kërkesat teknike përkatëse</w:t>
      </w:r>
    </w:p>
    <w:p w14:paraId="47F2C871" w14:textId="77777777" w:rsidR="00705B49" w:rsidRPr="00F73A53" w:rsidRDefault="00705B49" w:rsidP="00705B49">
      <w:pPr>
        <w:pStyle w:val="ListParagraph"/>
        <w:autoSpaceDE w:val="0"/>
        <w:autoSpaceDN w:val="0"/>
        <w:adjustRightInd w:val="0"/>
        <w:spacing w:before="100" w:beforeAutospacing="1" w:after="0"/>
        <w:ind w:left="567"/>
        <w:jc w:val="both"/>
        <w:rPr>
          <w:rFonts w:ascii="Times New Roman" w:hAnsi="Times New Roman" w:cs="Times New Roman"/>
          <w:b/>
          <w:bCs/>
          <w:i/>
          <w:iCs/>
          <w:sz w:val="24"/>
          <w:szCs w:val="24"/>
          <w:u w:val="single"/>
        </w:rPr>
      </w:pPr>
    </w:p>
    <w:p w14:paraId="683EA6D6" w14:textId="2F438333" w:rsidR="0008450E" w:rsidRPr="00705B49" w:rsidRDefault="00705B49" w:rsidP="00705B49">
      <w:pPr>
        <w:pStyle w:val="ListParagraph"/>
        <w:numPr>
          <w:ilvl w:val="0"/>
          <w:numId w:val="39"/>
        </w:numPr>
        <w:autoSpaceDE w:val="0"/>
        <w:autoSpaceDN w:val="0"/>
        <w:adjustRightInd w:val="0"/>
        <w:spacing w:before="100" w:beforeAutospacing="1" w:after="0"/>
        <w:jc w:val="both"/>
        <w:rPr>
          <w:rStyle w:val="Strong"/>
          <w:rFonts w:eastAsiaTheme="majorEastAsia"/>
          <w:b w:val="0"/>
          <w:bCs w:val="0"/>
          <w:lang w:val="en-US"/>
        </w:rPr>
      </w:pPr>
      <w:r w:rsidRPr="00705B49">
        <w:rPr>
          <w:rStyle w:val="Strong"/>
          <w:rFonts w:ascii="Times New Roman" w:eastAsiaTheme="majorEastAsia" w:hAnsi="Times New Roman" w:cs="Times New Roman"/>
          <w:b w:val="0"/>
          <w:bCs w:val="0"/>
          <w:i/>
          <w:iCs/>
          <w:sz w:val="24"/>
          <w:szCs w:val="24"/>
          <w:lang w:val="en-US"/>
        </w:rPr>
        <w:t>Ky kriter është vendosur për të verifikuar se operatori ofertues disponon infrastrukturën teknike, pajisjet dhe aparaturat diagnostikuese të nevojshme për realizimin e shërbimeve objekt të kontratës, duke garantuar cilësinë dhe besueshmërinë e rezultateve mjekësore</w:t>
      </w:r>
    </w:p>
    <w:p w14:paraId="60B3D1F0" w14:textId="36B34809" w:rsidR="00810F1F" w:rsidRPr="00957116" w:rsidRDefault="00957116" w:rsidP="00810F1F">
      <w:pPr>
        <w:pStyle w:val="NormalWeb"/>
        <w:rPr>
          <w:b/>
          <w:bCs/>
          <w:i/>
          <w:iCs/>
        </w:rPr>
      </w:pPr>
      <w:proofErr w:type="spellStart"/>
      <w:r w:rsidRPr="00957116">
        <w:rPr>
          <w:b/>
          <w:bCs/>
        </w:rPr>
        <w:t>Autoriteti</w:t>
      </w:r>
      <w:proofErr w:type="spellEnd"/>
      <w:r w:rsidRPr="00957116">
        <w:rPr>
          <w:b/>
          <w:bCs/>
        </w:rPr>
        <w:t xml:space="preserve"> </w:t>
      </w:r>
      <w:proofErr w:type="spellStart"/>
      <w:r w:rsidRPr="00957116">
        <w:rPr>
          <w:b/>
          <w:bCs/>
        </w:rPr>
        <w:t>Kontraktor</w:t>
      </w:r>
      <w:proofErr w:type="spellEnd"/>
      <w:r w:rsidRPr="00957116">
        <w:rPr>
          <w:b/>
          <w:bCs/>
        </w:rPr>
        <w:t xml:space="preserve"> </w:t>
      </w:r>
      <w:proofErr w:type="spellStart"/>
      <w:r w:rsidRPr="00957116">
        <w:rPr>
          <w:b/>
          <w:bCs/>
        </w:rPr>
        <w:t>rezervon</w:t>
      </w:r>
      <w:proofErr w:type="spellEnd"/>
      <w:r w:rsidRPr="00957116">
        <w:rPr>
          <w:b/>
          <w:bCs/>
        </w:rPr>
        <w:t xml:space="preserve"> </w:t>
      </w:r>
      <w:proofErr w:type="spellStart"/>
      <w:r w:rsidRPr="00957116">
        <w:rPr>
          <w:b/>
          <w:bCs/>
        </w:rPr>
        <w:t>të</w:t>
      </w:r>
      <w:proofErr w:type="spellEnd"/>
      <w:r w:rsidRPr="00957116">
        <w:rPr>
          <w:b/>
          <w:bCs/>
        </w:rPr>
        <w:t xml:space="preserve"> </w:t>
      </w:r>
      <w:proofErr w:type="spellStart"/>
      <w:r w:rsidRPr="00957116">
        <w:rPr>
          <w:b/>
          <w:bCs/>
        </w:rPr>
        <w:t>drejtën</w:t>
      </w:r>
      <w:proofErr w:type="spellEnd"/>
      <w:r w:rsidRPr="00957116">
        <w:rPr>
          <w:b/>
          <w:bCs/>
        </w:rPr>
        <w:t xml:space="preserve"> </w:t>
      </w:r>
      <w:proofErr w:type="spellStart"/>
      <w:r w:rsidRPr="00957116">
        <w:rPr>
          <w:b/>
          <w:bCs/>
        </w:rPr>
        <w:t>të</w:t>
      </w:r>
      <w:proofErr w:type="spellEnd"/>
      <w:r w:rsidRPr="00957116">
        <w:rPr>
          <w:b/>
          <w:bCs/>
        </w:rPr>
        <w:t xml:space="preserve"> </w:t>
      </w:r>
      <w:proofErr w:type="spellStart"/>
      <w:r w:rsidRPr="00957116">
        <w:rPr>
          <w:b/>
          <w:bCs/>
        </w:rPr>
        <w:t>kërkojë</w:t>
      </w:r>
      <w:proofErr w:type="spellEnd"/>
      <w:r w:rsidRPr="00957116">
        <w:rPr>
          <w:b/>
          <w:bCs/>
        </w:rPr>
        <w:t xml:space="preserve"> </w:t>
      </w:r>
      <w:proofErr w:type="spellStart"/>
      <w:r w:rsidRPr="00957116">
        <w:rPr>
          <w:b/>
          <w:bCs/>
        </w:rPr>
        <w:t>dokumentacion</w:t>
      </w:r>
      <w:proofErr w:type="spellEnd"/>
      <w:r w:rsidRPr="00957116">
        <w:rPr>
          <w:b/>
          <w:bCs/>
        </w:rPr>
        <w:t xml:space="preserve"> </w:t>
      </w:r>
      <w:proofErr w:type="spellStart"/>
      <w:r w:rsidRPr="00957116">
        <w:rPr>
          <w:b/>
          <w:bCs/>
        </w:rPr>
        <w:t>provues</w:t>
      </w:r>
      <w:proofErr w:type="spellEnd"/>
      <w:r w:rsidRPr="00957116">
        <w:rPr>
          <w:b/>
          <w:bCs/>
        </w:rPr>
        <w:t xml:space="preserve"> </w:t>
      </w:r>
      <w:proofErr w:type="spellStart"/>
      <w:r w:rsidRPr="00957116">
        <w:rPr>
          <w:b/>
          <w:bCs/>
        </w:rPr>
        <w:t>mbi</w:t>
      </w:r>
      <w:proofErr w:type="spellEnd"/>
      <w:r w:rsidRPr="00957116">
        <w:rPr>
          <w:b/>
          <w:bCs/>
        </w:rPr>
        <w:t xml:space="preserve"> </w:t>
      </w:r>
      <w:proofErr w:type="spellStart"/>
      <w:r w:rsidRPr="00957116">
        <w:rPr>
          <w:b/>
          <w:bCs/>
        </w:rPr>
        <w:t>disponueshmërinë</w:t>
      </w:r>
      <w:proofErr w:type="spellEnd"/>
      <w:r w:rsidRPr="00957116">
        <w:rPr>
          <w:b/>
          <w:bCs/>
        </w:rPr>
        <w:t xml:space="preserve"> e </w:t>
      </w:r>
      <w:proofErr w:type="spellStart"/>
      <w:r w:rsidRPr="00957116">
        <w:rPr>
          <w:b/>
          <w:bCs/>
        </w:rPr>
        <w:t>pajisjeve</w:t>
      </w:r>
      <w:proofErr w:type="spellEnd"/>
      <w:r w:rsidRPr="00957116">
        <w:rPr>
          <w:b/>
          <w:bCs/>
        </w:rPr>
        <w:t xml:space="preserve"> </w:t>
      </w:r>
      <w:proofErr w:type="spellStart"/>
      <w:r w:rsidRPr="00957116">
        <w:rPr>
          <w:b/>
          <w:bCs/>
        </w:rPr>
        <w:t>dhe</w:t>
      </w:r>
      <w:proofErr w:type="spellEnd"/>
      <w:r w:rsidRPr="00957116">
        <w:rPr>
          <w:b/>
          <w:bCs/>
        </w:rPr>
        <w:t xml:space="preserve"> </w:t>
      </w:r>
      <w:proofErr w:type="spellStart"/>
      <w:r w:rsidRPr="00957116">
        <w:rPr>
          <w:b/>
          <w:bCs/>
        </w:rPr>
        <w:t>aparaturave</w:t>
      </w:r>
      <w:proofErr w:type="spellEnd"/>
      <w:r w:rsidRPr="00957116">
        <w:rPr>
          <w:b/>
          <w:bCs/>
        </w:rPr>
        <w:t xml:space="preserve"> </w:t>
      </w:r>
      <w:proofErr w:type="spellStart"/>
      <w:r w:rsidRPr="00957116">
        <w:rPr>
          <w:b/>
          <w:bCs/>
        </w:rPr>
        <w:t>diagnostikuese</w:t>
      </w:r>
      <w:proofErr w:type="spellEnd"/>
      <w:r w:rsidRPr="00957116">
        <w:rPr>
          <w:b/>
          <w:bCs/>
        </w:rPr>
        <w:t xml:space="preserve"> </w:t>
      </w:r>
      <w:proofErr w:type="spellStart"/>
      <w:r w:rsidRPr="00957116">
        <w:rPr>
          <w:b/>
          <w:bCs/>
        </w:rPr>
        <w:t>të</w:t>
      </w:r>
      <w:proofErr w:type="spellEnd"/>
      <w:r w:rsidRPr="00957116">
        <w:rPr>
          <w:b/>
          <w:bCs/>
        </w:rPr>
        <w:t xml:space="preserve"> </w:t>
      </w:r>
      <w:proofErr w:type="spellStart"/>
      <w:r w:rsidRPr="00957116">
        <w:rPr>
          <w:b/>
          <w:bCs/>
        </w:rPr>
        <w:t>deklaruara</w:t>
      </w:r>
      <w:proofErr w:type="spellEnd"/>
    </w:p>
    <w:p w14:paraId="5D8A47D1" w14:textId="41B61A6E" w:rsidR="00810F1F" w:rsidRDefault="00AB0286" w:rsidP="00AB0286">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AB0286">
        <w:rPr>
          <w:rFonts w:ascii="Times New Roman" w:hAnsi="Times New Roman" w:cs="Times New Roman"/>
          <w:b/>
          <w:bCs/>
          <w:i/>
          <w:iCs/>
          <w:sz w:val="24"/>
          <w:szCs w:val="24"/>
          <w:u w:val="single"/>
        </w:rPr>
        <w:t>Operatori ofertues disponon personelin e nevojshëm mjekësor dhe teknik, të pajisur me kualifikimet, licencat dhe certifikimet përkatëse për ofrimin e shërbimeve të kërkuara si dhe licencë për ushtrimin e aktivitetit në fushën e shërbimeve shëndetësore, lëshuar nga autoritetet kompetente</w:t>
      </w:r>
    </w:p>
    <w:p w14:paraId="0004FF5E" w14:textId="77777777" w:rsidR="00121502" w:rsidRPr="00121502" w:rsidRDefault="007735D1" w:rsidP="00121502">
      <w:pPr>
        <w:pStyle w:val="pdq2pgselectionanchorcontainer"/>
        <w:numPr>
          <w:ilvl w:val="0"/>
          <w:numId w:val="41"/>
        </w:numPr>
        <w:rPr>
          <w:rStyle w:val="Strong"/>
          <w:i/>
          <w:iCs/>
        </w:rPr>
      </w:pPr>
      <w:r>
        <w:rPr>
          <w:rStyle w:val="Strong"/>
          <w:rFonts w:eastAsiaTheme="majorEastAsia"/>
          <w:b w:val="0"/>
          <w:bCs w:val="0"/>
          <w:i/>
          <w:iCs/>
        </w:rPr>
        <w:t xml:space="preserve">Ky </w:t>
      </w:r>
      <w:proofErr w:type="spellStart"/>
      <w:r>
        <w:rPr>
          <w:rStyle w:val="Strong"/>
          <w:rFonts w:eastAsiaTheme="majorEastAsia"/>
          <w:b w:val="0"/>
          <w:bCs w:val="0"/>
          <w:i/>
          <w:iCs/>
        </w:rPr>
        <w:t>kriter</w:t>
      </w:r>
      <w:proofErr w:type="spellEnd"/>
      <w:r>
        <w:rPr>
          <w:rStyle w:val="Strong"/>
          <w:rFonts w:eastAsiaTheme="majorEastAsia"/>
          <w:b w:val="0"/>
          <w:bCs w:val="0"/>
          <w:i/>
          <w:iCs/>
        </w:rPr>
        <w:t xml:space="preserve"> </w:t>
      </w:r>
      <w:proofErr w:type="spellStart"/>
      <w:r>
        <w:rPr>
          <w:rStyle w:val="Strong"/>
          <w:rFonts w:eastAsiaTheme="majorEastAsia"/>
          <w:b w:val="0"/>
          <w:bCs w:val="0"/>
          <w:i/>
          <w:iCs/>
        </w:rPr>
        <w:t>është</w:t>
      </w:r>
      <w:proofErr w:type="spellEnd"/>
      <w:r>
        <w:rPr>
          <w:rStyle w:val="Strong"/>
          <w:rFonts w:eastAsiaTheme="majorEastAsia"/>
          <w:b w:val="0"/>
          <w:bCs w:val="0"/>
          <w:i/>
          <w:iCs/>
        </w:rPr>
        <w:t xml:space="preserve"> </w:t>
      </w:r>
      <w:proofErr w:type="spellStart"/>
      <w:r>
        <w:rPr>
          <w:rStyle w:val="Strong"/>
          <w:rFonts w:eastAsiaTheme="majorEastAsia"/>
          <w:b w:val="0"/>
          <w:bCs w:val="0"/>
          <w:i/>
          <w:iCs/>
        </w:rPr>
        <w:t>vendosur</w:t>
      </w:r>
      <w:proofErr w:type="spellEnd"/>
      <w:r>
        <w:rPr>
          <w:rStyle w:val="Strong"/>
          <w:rFonts w:eastAsiaTheme="majorEastAsia"/>
          <w:b w:val="0"/>
          <w:bCs w:val="0"/>
          <w:i/>
          <w:iCs/>
        </w:rPr>
        <w:t xml:space="preserve"> d</w:t>
      </w:r>
      <w:r w:rsidRPr="007735D1">
        <w:rPr>
          <w:rStyle w:val="Strong"/>
          <w:rFonts w:eastAsiaTheme="majorEastAsia"/>
          <w:b w:val="0"/>
          <w:bCs w:val="0"/>
          <w:i/>
          <w:iCs/>
        </w:rPr>
        <w:t xml:space="preserve">uke </w:t>
      </w:r>
      <w:proofErr w:type="spellStart"/>
      <w:r w:rsidRPr="007735D1">
        <w:rPr>
          <w:rStyle w:val="Strong"/>
          <w:rFonts w:eastAsiaTheme="majorEastAsia"/>
          <w:b w:val="0"/>
          <w:bCs w:val="0"/>
          <w:i/>
          <w:iCs/>
        </w:rPr>
        <w:t>qenë</w:t>
      </w:r>
      <w:proofErr w:type="spellEnd"/>
      <w:r w:rsidRPr="007735D1">
        <w:rPr>
          <w:rStyle w:val="Strong"/>
          <w:rFonts w:eastAsiaTheme="majorEastAsia"/>
          <w:b w:val="0"/>
          <w:bCs w:val="0"/>
          <w:i/>
          <w:iCs/>
        </w:rPr>
        <w:t xml:space="preserve"> se </w:t>
      </w:r>
      <w:proofErr w:type="spellStart"/>
      <w:r w:rsidRPr="007735D1">
        <w:rPr>
          <w:rStyle w:val="Strong"/>
          <w:rFonts w:eastAsiaTheme="majorEastAsia"/>
          <w:b w:val="0"/>
          <w:bCs w:val="0"/>
          <w:i/>
          <w:iCs/>
        </w:rPr>
        <w:t>objekti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procedurës</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përfshin</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shërbime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të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kontrollit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mjekësor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mjekësisë</w:t>
      </w:r>
      <w:proofErr w:type="spellEnd"/>
      <w:r w:rsidRPr="007735D1">
        <w:rPr>
          <w:rStyle w:val="Strong"/>
          <w:rFonts w:eastAsiaTheme="majorEastAsia"/>
          <w:b w:val="0"/>
          <w:bCs w:val="0"/>
          <w:i/>
          <w:iCs/>
        </w:rPr>
        <w:t xml:space="preserve"> sportive </w:t>
      </w:r>
      <w:proofErr w:type="spellStart"/>
      <w:r w:rsidRPr="007735D1">
        <w:rPr>
          <w:rStyle w:val="Strong"/>
          <w:rFonts w:eastAsiaTheme="majorEastAsia"/>
          <w:b w:val="0"/>
          <w:bCs w:val="0"/>
          <w:i/>
          <w:iCs/>
        </w:rPr>
        <w:t>dhe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mjekësisë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punës</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është</w:t>
      </w:r>
      <w:proofErr w:type="spellEnd"/>
      <w:r w:rsidRPr="007735D1">
        <w:rPr>
          <w:rStyle w:val="Strong"/>
          <w:rFonts w:eastAsiaTheme="majorEastAsia"/>
          <w:b w:val="0"/>
          <w:bCs w:val="0"/>
          <w:i/>
          <w:iCs/>
        </w:rPr>
        <w:t xml:space="preserve"> e </w:t>
      </w:r>
      <w:proofErr w:type="spellStart"/>
      <w:r w:rsidRPr="007735D1">
        <w:rPr>
          <w:rStyle w:val="Strong"/>
          <w:rFonts w:eastAsiaTheme="majorEastAsia"/>
          <w:b w:val="0"/>
          <w:bCs w:val="0"/>
          <w:i/>
          <w:iCs/>
        </w:rPr>
        <w:t>nevojshme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që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këto</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shërbime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të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realizohen</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nga</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personel</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kualifikuar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autorizuar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për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ushtrimin</w:t>
      </w:r>
      <w:proofErr w:type="spellEnd"/>
      <w:r w:rsidRPr="007735D1">
        <w:rPr>
          <w:rStyle w:val="Strong"/>
          <w:rFonts w:eastAsiaTheme="majorEastAsia"/>
          <w:b w:val="0"/>
          <w:bCs w:val="0"/>
          <w:i/>
          <w:iCs/>
        </w:rPr>
        <w:t xml:space="preserve"> e </w:t>
      </w:r>
      <w:proofErr w:type="spellStart"/>
      <w:r w:rsidRPr="007735D1">
        <w:rPr>
          <w:rStyle w:val="Strong"/>
          <w:rFonts w:eastAsiaTheme="majorEastAsia"/>
          <w:b w:val="0"/>
          <w:bCs w:val="0"/>
          <w:i/>
          <w:iCs/>
        </w:rPr>
        <w:t>profesionit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dhe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pajisur</w:t>
      </w:r>
      <w:proofErr w:type="spellEnd"/>
      <w:r w:rsidRPr="007735D1">
        <w:rPr>
          <w:rStyle w:val="Strong"/>
          <w:rFonts w:eastAsiaTheme="majorEastAsia"/>
          <w:b w:val="0"/>
          <w:bCs w:val="0"/>
          <w:i/>
          <w:iCs/>
        </w:rPr>
        <w:t xml:space="preserve"> me </w:t>
      </w:r>
      <w:proofErr w:type="spellStart"/>
      <w:r w:rsidRPr="007735D1">
        <w:rPr>
          <w:rStyle w:val="Strong"/>
          <w:rFonts w:eastAsiaTheme="majorEastAsia"/>
          <w:b w:val="0"/>
          <w:bCs w:val="0"/>
          <w:i/>
          <w:iCs/>
        </w:rPr>
        <w:t>licencat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përkatëse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profesionale</w:t>
      </w:r>
      <w:proofErr w:type="spellEnd"/>
      <w:r w:rsidRPr="007735D1">
        <w:rPr>
          <w:rStyle w:val="Strong"/>
          <w:rFonts w:eastAsiaTheme="majorEastAsia"/>
          <w:b w:val="0"/>
          <w:bCs w:val="0"/>
          <w:i/>
          <w:iCs/>
        </w:rPr>
        <w:t>.</w:t>
      </w:r>
      <w:r>
        <w:rPr>
          <w:rStyle w:val="Strong"/>
          <w:rFonts w:eastAsiaTheme="majorEastAsia"/>
          <w:b w:val="0"/>
          <w:bCs w:val="0"/>
          <w:i/>
          <w:iCs/>
        </w:rPr>
        <w:t xml:space="preserve"> </w:t>
      </w:r>
      <w:proofErr w:type="spellStart"/>
      <w:r w:rsidRPr="007735D1">
        <w:rPr>
          <w:rStyle w:val="Strong"/>
          <w:rFonts w:eastAsiaTheme="majorEastAsia"/>
          <w:b w:val="0"/>
          <w:bCs w:val="0"/>
          <w:i/>
          <w:iCs/>
        </w:rPr>
        <w:t>Gjithashtu</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disponimi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licencës</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për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ushtrimin</w:t>
      </w:r>
      <w:proofErr w:type="spellEnd"/>
      <w:r w:rsidRPr="007735D1">
        <w:rPr>
          <w:rStyle w:val="Strong"/>
          <w:rFonts w:eastAsiaTheme="majorEastAsia"/>
          <w:b w:val="0"/>
          <w:bCs w:val="0"/>
          <w:i/>
          <w:iCs/>
        </w:rPr>
        <w:t xml:space="preserve"> e </w:t>
      </w:r>
      <w:proofErr w:type="spellStart"/>
      <w:r w:rsidRPr="007735D1">
        <w:rPr>
          <w:rStyle w:val="Strong"/>
          <w:rFonts w:eastAsiaTheme="majorEastAsia"/>
          <w:b w:val="0"/>
          <w:bCs w:val="0"/>
          <w:i/>
          <w:iCs/>
        </w:rPr>
        <w:t>aktivitetit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në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fushën</w:t>
      </w:r>
      <w:proofErr w:type="spellEnd"/>
      <w:r w:rsidRPr="007735D1">
        <w:rPr>
          <w:rStyle w:val="Strong"/>
          <w:rFonts w:eastAsiaTheme="majorEastAsia"/>
          <w:b w:val="0"/>
          <w:bCs w:val="0"/>
          <w:i/>
          <w:iCs/>
        </w:rPr>
        <w:t xml:space="preserve"> e </w:t>
      </w:r>
      <w:proofErr w:type="spellStart"/>
      <w:r w:rsidRPr="007735D1">
        <w:rPr>
          <w:rStyle w:val="Strong"/>
          <w:rFonts w:eastAsiaTheme="majorEastAsia"/>
          <w:b w:val="0"/>
          <w:bCs w:val="0"/>
          <w:i/>
          <w:iCs/>
        </w:rPr>
        <w:t>shërbimeve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shëndetësore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të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lëshuar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nga</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autoritetet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kompetente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garanton</w:t>
      </w:r>
      <w:proofErr w:type="spellEnd"/>
      <w:r w:rsidRPr="007735D1">
        <w:rPr>
          <w:rStyle w:val="Strong"/>
          <w:rFonts w:eastAsiaTheme="majorEastAsia"/>
          <w:b w:val="0"/>
          <w:bCs w:val="0"/>
          <w:i/>
          <w:iCs/>
        </w:rPr>
        <w:t xml:space="preserve"> se </w:t>
      </w:r>
      <w:proofErr w:type="spellStart"/>
      <w:r w:rsidRPr="007735D1">
        <w:rPr>
          <w:rStyle w:val="Strong"/>
          <w:rFonts w:eastAsiaTheme="majorEastAsia"/>
          <w:b w:val="0"/>
          <w:bCs w:val="0"/>
          <w:i/>
          <w:iCs/>
        </w:rPr>
        <w:t>operatori</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ekonomik</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ushtron</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veprimtarinë</w:t>
      </w:r>
      <w:proofErr w:type="spellEnd"/>
      <w:r w:rsidRPr="007735D1">
        <w:rPr>
          <w:rStyle w:val="Strong"/>
          <w:rFonts w:eastAsiaTheme="majorEastAsia"/>
          <w:b w:val="0"/>
          <w:bCs w:val="0"/>
          <w:i/>
          <w:iCs/>
        </w:rPr>
        <w:t xml:space="preserve"> e </w:t>
      </w:r>
      <w:proofErr w:type="spellStart"/>
      <w:r w:rsidRPr="007735D1">
        <w:rPr>
          <w:rStyle w:val="Strong"/>
          <w:rFonts w:eastAsiaTheme="majorEastAsia"/>
          <w:b w:val="0"/>
          <w:bCs w:val="0"/>
          <w:i/>
          <w:iCs/>
        </w:rPr>
        <w:t>tij</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në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mënyrë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të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ligjshme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dhe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në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përputhje</w:t>
      </w:r>
      <w:proofErr w:type="spellEnd"/>
      <w:r w:rsidRPr="007735D1">
        <w:rPr>
          <w:rStyle w:val="Strong"/>
          <w:rFonts w:eastAsiaTheme="majorEastAsia"/>
          <w:b w:val="0"/>
          <w:bCs w:val="0"/>
          <w:i/>
          <w:iCs/>
        </w:rPr>
        <w:t xml:space="preserve"> me </w:t>
      </w:r>
      <w:proofErr w:type="spellStart"/>
      <w:r w:rsidRPr="007735D1">
        <w:rPr>
          <w:rStyle w:val="Strong"/>
          <w:rFonts w:eastAsiaTheme="majorEastAsia"/>
          <w:b w:val="0"/>
          <w:bCs w:val="0"/>
          <w:i/>
          <w:iCs/>
        </w:rPr>
        <w:t>standardet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profesionale</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dhe</w:t>
      </w:r>
      <w:proofErr w:type="spellEnd"/>
      <w:r w:rsidRPr="007735D1">
        <w:rPr>
          <w:rStyle w:val="Strong"/>
          <w:rFonts w:eastAsiaTheme="majorEastAsia"/>
          <w:b w:val="0"/>
          <w:bCs w:val="0"/>
          <w:i/>
          <w:iCs/>
        </w:rPr>
        <w:t xml:space="preserve"> administrative </w:t>
      </w:r>
      <w:proofErr w:type="spellStart"/>
      <w:r w:rsidRPr="007735D1">
        <w:rPr>
          <w:rStyle w:val="Strong"/>
          <w:rFonts w:eastAsiaTheme="majorEastAsia"/>
          <w:b w:val="0"/>
          <w:bCs w:val="0"/>
          <w:i/>
          <w:iCs/>
        </w:rPr>
        <w:t>të</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sektorit</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shëndetësor</w:t>
      </w:r>
      <w:proofErr w:type="spellEnd"/>
      <w:r w:rsidRPr="007735D1">
        <w:rPr>
          <w:rStyle w:val="Strong"/>
          <w:rFonts w:eastAsiaTheme="majorEastAsia"/>
          <w:b w:val="0"/>
          <w:bCs w:val="0"/>
          <w:i/>
          <w:iCs/>
        </w:rPr>
        <w:t>.</w:t>
      </w:r>
      <w:r>
        <w:rPr>
          <w:rStyle w:val="Strong"/>
          <w:rFonts w:eastAsiaTheme="majorEastAsia"/>
          <w:b w:val="0"/>
          <w:bCs w:val="0"/>
          <w:i/>
          <w:iCs/>
        </w:rPr>
        <w:t xml:space="preserve"> </w:t>
      </w:r>
      <w:r w:rsidRPr="007735D1">
        <w:rPr>
          <w:rStyle w:val="Strong"/>
          <w:rFonts w:eastAsiaTheme="majorEastAsia"/>
          <w:b w:val="0"/>
          <w:bCs w:val="0"/>
          <w:i/>
          <w:iCs/>
        </w:rPr>
        <w:t xml:space="preserve">Ky </w:t>
      </w:r>
      <w:proofErr w:type="spellStart"/>
      <w:r w:rsidRPr="007735D1">
        <w:rPr>
          <w:rStyle w:val="Strong"/>
          <w:rFonts w:eastAsiaTheme="majorEastAsia"/>
          <w:b w:val="0"/>
          <w:bCs w:val="0"/>
          <w:i/>
          <w:iCs/>
        </w:rPr>
        <w:t>kriter</w:t>
      </w:r>
      <w:proofErr w:type="spellEnd"/>
      <w:r w:rsidRPr="007735D1">
        <w:rPr>
          <w:rStyle w:val="Strong"/>
          <w:rFonts w:eastAsiaTheme="majorEastAsia"/>
          <w:b w:val="0"/>
          <w:bCs w:val="0"/>
          <w:i/>
          <w:iCs/>
        </w:rPr>
        <w:t xml:space="preserve"> </w:t>
      </w:r>
      <w:proofErr w:type="spellStart"/>
      <w:r w:rsidRPr="007735D1">
        <w:rPr>
          <w:rStyle w:val="Strong"/>
          <w:rFonts w:eastAsiaTheme="majorEastAsia"/>
          <w:b w:val="0"/>
          <w:bCs w:val="0"/>
          <w:i/>
          <w:iCs/>
        </w:rPr>
        <w:t>synon</w:t>
      </w:r>
      <w:proofErr w:type="spellEnd"/>
      <w:r w:rsidRPr="007735D1">
        <w:rPr>
          <w:rStyle w:val="Strong"/>
          <w:rFonts w:eastAsiaTheme="majorEastAsia"/>
          <w:b w:val="0"/>
          <w:bCs w:val="0"/>
          <w:i/>
          <w:iCs/>
        </w:rPr>
        <w:t xml:space="preserve"> </w:t>
      </w:r>
      <w:proofErr w:type="spellStart"/>
      <w:r w:rsidRPr="00121502">
        <w:rPr>
          <w:rStyle w:val="Strong"/>
          <w:rFonts w:eastAsiaTheme="majorEastAsia"/>
          <w:b w:val="0"/>
          <w:bCs w:val="0"/>
          <w:i/>
          <w:iCs/>
        </w:rPr>
        <w:t>të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sigurojë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që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operatori</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ofertues</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disponon</w:t>
      </w:r>
      <w:proofErr w:type="spellEnd"/>
      <w:r w:rsidR="00121502">
        <w:rPr>
          <w:rStyle w:val="Strong"/>
          <w:rFonts w:eastAsiaTheme="majorEastAsia"/>
          <w:b w:val="0"/>
          <w:bCs w:val="0"/>
          <w:i/>
          <w:iCs/>
        </w:rPr>
        <w:t xml:space="preserve">          </w:t>
      </w:r>
    </w:p>
    <w:p w14:paraId="18822A14" w14:textId="4460A5F5" w:rsidR="00121502" w:rsidRDefault="00121502" w:rsidP="00121502">
      <w:pPr>
        <w:pStyle w:val="pdq2pgselectionanchorcontainer"/>
        <w:ind w:left="540"/>
        <w:rPr>
          <w:rStyle w:val="Strong"/>
          <w:i/>
          <w:iCs/>
        </w:rPr>
      </w:pPr>
    </w:p>
    <w:p w14:paraId="4ACB8870" w14:textId="77777777" w:rsidR="00121502" w:rsidRPr="00121502" w:rsidRDefault="00121502" w:rsidP="00121502">
      <w:pPr>
        <w:pStyle w:val="pdq2pgselectionanchorcontainer"/>
        <w:ind w:left="540"/>
        <w:rPr>
          <w:rStyle w:val="Strong"/>
          <w:i/>
          <w:iCs/>
        </w:rPr>
      </w:pPr>
    </w:p>
    <w:p w14:paraId="0220D4D7" w14:textId="6A724AF7" w:rsidR="007735D1" w:rsidRPr="00E603A7" w:rsidRDefault="007735D1" w:rsidP="00E603A7">
      <w:pPr>
        <w:pStyle w:val="pdq2pgselectionanchorcontainer"/>
        <w:ind w:left="540"/>
        <w:rPr>
          <w:b/>
          <w:bCs/>
          <w:i/>
          <w:iCs/>
        </w:rPr>
      </w:pPr>
      <w:proofErr w:type="spellStart"/>
      <w:r w:rsidRPr="00121502">
        <w:rPr>
          <w:rStyle w:val="Strong"/>
          <w:rFonts w:eastAsiaTheme="majorEastAsia"/>
          <w:b w:val="0"/>
          <w:bCs w:val="0"/>
          <w:i/>
          <w:iCs/>
        </w:rPr>
        <w:t>kapacitetet</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njerëzore</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dhe</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profesionale</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të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nevojshme</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për</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realizimin</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korrekt</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të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sigurt</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dhe</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cilësor</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të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shërbimeve</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objekt</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të</w:t>
      </w:r>
      <w:proofErr w:type="spellEnd"/>
      <w:r w:rsidRPr="00121502">
        <w:rPr>
          <w:rStyle w:val="Strong"/>
          <w:rFonts w:eastAsiaTheme="majorEastAsia"/>
          <w:b w:val="0"/>
          <w:bCs w:val="0"/>
          <w:i/>
          <w:iCs/>
        </w:rPr>
        <w:t xml:space="preserve"> </w:t>
      </w:r>
      <w:proofErr w:type="spellStart"/>
      <w:r w:rsidRPr="00121502">
        <w:rPr>
          <w:rStyle w:val="Strong"/>
          <w:rFonts w:eastAsiaTheme="majorEastAsia"/>
          <w:b w:val="0"/>
          <w:bCs w:val="0"/>
          <w:i/>
          <w:iCs/>
        </w:rPr>
        <w:t>kontratës</w:t>
      </w:r>
      <w:proofErr w:type="spellEnd"/>
    </w:p>
    <w:p w14:paraId="7C920E5A" w14:textId="24E6B21B" w:rsidR="00810F1F" w:rsidRDefault="00E603A7" w:rsidP="00E603A7">
      <w:pPr>
        <w:pStyle w:val="ListParagraph"/>
        <w:numPr>
          <w:ilvl w:val="0"/>
          <w:numId w:val="14"/>
        </w:numPr>
        <w:autoSpaceDE w:val="0"/>
        <w:autoSpaceDN w:val="0"/>
        <w:adjustRightInd w:val="0"/>
        <w:spacing w:before="100" w:beforeAutospacing="1" w:after="0"/>
        <w:ind w:left="567" w:hanging="363"/>
        <w:jc w:val="both"/>
        <w:rPr>
          <w:rFonts w:ascii="Times New Roman" w:hAnsi="Times New Roman" w:cs="Times New Roman"/>
          <w:b/>
          <w:bCs/>
          <w:i/>
          <w:iCs/>
          <w:sz w:val="24"/>
          <w:szCs w:val="24"/>
          <w:u w:val="single"/>
        </w:rPr>
      </w:pPr>
      <w:r w:rsidRPr="00E603A7">
        <w:rPr>
          <w:rFonts w:ascii="Times New Roman" w:hAnsi="Times New Roman" w:cs="Times New Roman"/>
          <w:b/>
          <w:bCs/>
          <w:i/>
          <w:iCs/>
          <w:sz w:val="24"/>
          <w:szCs w:val="24"/>
          <w:u w:val="single"/>
        </w:rPr>
        <w:t>Operatori ofertues deklaron se disponon kapacitetet teknike, profesionale dhe përvojën e nevojshme për ofrimin e shërbimeve shëndetësore objekt të kësaj procedure dhe garanton ofrimin e shërbimit për check up brenda 10 (dhjetë) ditëve nga data e paraqitjes së kërkesës nga Fondacioni.</w:t>
      </w:r>
    </w:p>
    <w:p w14:paraId="414B775F" w14:textId="5C8F5F53" w:rsidR="002B14B9" w:rsidRPr="00F40AC5" w:rsidRDefault="00F40AC5" w:rsidP="00F40AC5">
      <w:pPr>
        <w:pStyle w:val="pdq2pgselectionanchorcontainer"/>
        <w:numPr>
          <w:ilvl w:val="0"/>
          <w:numId w:val="43"/>
        </w:numPr>
        <w:rPr>
          <w:rStyle w:val="Strong"/>
          <w:rFonts w:eastAsiaTheme="majorEastAsia"/>
          <w:b w:val="0"/>
          <w:bCs w:val="0"/>
        </w:rPr>
      </w:pPr>
      <w:r w:rsidRPr="00F40AC5">
        <w:rPr>
          <w:rStyle w:val="Strong"/>
          <w:rFonts w:eastAsiaTheme="majorEastAsia"/>
          <w:b w:val="0"/>
          <w:bCs w:val="0"/>
          <w:i/>
          <w:iCs/>
        </w:rPr>
        <w:t>Ky kriter është vendosur për të verifikuar se operatori ofertues disponon kapacitetet teknike, profesionale dhe organizative të nevojshme për realizimin e shërbimeve objekt të kontratës, si dhe aftësinë për të ofruar shërbimin e kontrollit mjekësor (check-up) brenda afatit prej 10 (</w:t>
      </w:r>
      <w:proofErr w:type="spellStart"/>
      <w:r w:rsidRPr="00F40AC5">
        <w:rPr>
          <w:rStyle w:val="Strong"/>
          <w:rFonts w:eastAsiaTheme="majorEastAsia"/>
          <w:b w:val="0"/>
          <w:bCs w:val="0"/>
          <w:i/>
          <w:iCs/>
        </w:rPr>
        <w:t>dhjetë</w:t>
      </w:r>
      <w:proofErr w:type="spellEnd"/>
      <w:r w:rsidRPr="00F40AC5">
        <w:rPr>
          <w:rStyle w:val="Strong"/>
          <w:rFonts w:eastAsiaTheme="majorEastAsia"/>
          <w:b w:val="0"/>
          <w:bCs w:val="0"/>
          <w:i/>
          <w:iCs/>
        </w:rPr>
        <w:t xml:space="preserve">) </w:t>
      </w:r>
      <w:proofErr w:type="spellStart"/>
      <w:r w:rsidRPr="00F40AC5">
        <w:rPr>
          <w:rStyle w:val="Strong"/>
          <w:rFonts w:eastAsiaTheme="majorEastAsia"/>
          <w:b w:val="0"/>
          <w:bCs w:val="0"/>
          <w:i/>
          <w:iCs/>
        </w:rPr>
        <w:t>ditësh</w:t>
      </w:r>
      <w:proofErr w:type="spellEnd"/>
      <w:r w:rsidRPr="00F40AC5">
        <w:rPr>
          <w:rStyle w:val="Strong"/>
          <w:rFonts w:eastAsiaTheme="majorEastAsia"/>
          <w:b w:val="0"/>
          <w:bCs w:val="0"/>
          <w:i/>
          <w:iCs/>
        </w:rPr>
        <w:t xml:space="preserve"> </w:t>
      </w:r>
      <w:proofErr w:type="spellStart"/>
      <w:r w:rsidRPr="00F40AC5">
        <w:rPr>
          <w:rStyle w:val="Strong"/>
          <w:rFonts w:eastAsiaTheme="majorEastAsia"/>
          <w:b w:val="0"/>
          <w:bCs w:val="0"/>
          <w:i/>
          <w:iCs/>
        </w:rPr>
        <w:t>nga</w:t>
      </w:r>
      <w:proofErr w:type="spellEnd"/>
      <w:r w:rsidRPr="00F40AC5">
        <w:rPr>
          <w:rStyle w:val="Strong"/>
          <w:rFonts w:eastAsiaTheme="majorEastAsia"/>
          <w:b w:val="0"/>
          <w:bCs w:val="0"/>
          <w:i/>
          <w:iCs/>
        </w:rPr>
        <w:t xml:space="preserve"> </w:t>
      </w:r>
      <w:proofErr w:type="spellStart"/>
      <w:r w:rsidRPr="00F40AC5">
        <w:rPr>
          <w:rStyle w:val="Strong"/>
          <w:rFonts w:eastAsiaTheme="majorEastAsia"/>
          <w:b w:val="0"/>
          <w:bCs w:val="0"/>
          <w:i/>
          <w:iCs/>
        </w:rPr>
        <w:t>kërkesa</w:t>
      </w:r>
      <w:proofErr w:type="spellEnd"/>
      <w:r w:rsidRPr="00F40AC5">
        <w:rPr>
          <w:rStyle w:val="Strong"/>
          <w:rFonts w:eastAsiaTheme="majorEastAsia"/>
          <w:b w:val="0"/>
          <w:bCs w:val="0"/>
          <w:i/>
          <w:iCs/>
        </w:rPr>
        <w:t xml:space="preserve"> e </w:t>
      </w:r>
      <w:proofErr w:type="spellStart"/>
      <w:r w:rsidRPr="00F40AC5">
        <w:rPr>
          <w:rStyle w:val="Strong"/>
          <w:rFonts w:eastAsiaTheme="majorEastAsia"/>
          <w:b w:val="0"/>
          <w:bCs w:val="0"/>
          <w:i/>
          <w:iCs/>
        </w:rPr>
        <w:t>Fondacionit</w:t>
      </w:r>
      <w:proofErr w:type="spellEnd"/>
    </w:p>
    <w:p w14:paraId="0348DF0E" w14:textId="2199FCED" w:rsidR="00F40AC5" w:rsidRPr="00C42F5C" w:rsidRDefault="00C42F5C" w:rsidP="00F40AC5">
      <w:pPr>
        <w:pStyle w:val="pdq2pgselectionanchorcontainer"/>
        <w:ind w:left="1260"/>
        <w:rPr>
          <w:rStyle w:val="Strong"/>
          <w:rFonts w:eastAsiaTheme="majorEastAsia"/>
          <w:b w:val="0"/>
          <w:bCs w:val="0"/>
          <w:i/>
          <w:iCs/>
        </w:rPr>
      </w:pPr>
      <w:proofErr w:type="spellStart"/>
      <w:r w:rsidRPr="00C42F5C">
        <w:rPr>
          <w:rStyle w:val="Strong"/>
          <w:rFonts w:eastAsiaTheme="majorEastAsia"/>
          <w:i/>
          <w:iCs/>
        </w:rPr>
        <w:t>Afati</w:t>
      </w:r>
      <w:proofErr w:type="spellEnd"/>
      <w:r w:rsidRPr="00C42F5C">
        <w:rPr>
          <w:rStyle w:val="Strong"/>
          <w:rFonts w:eastAsiaTheme="majorEastAsia"/>
          <w:i/>
          <w:iCs/>
        </w:rPr>
        <w:t xml:space="preserve"> </w:t>
      </w:r>
      <w:proofErr w:type="spellStart"/>
      <w:r w:rsidRPr="00C42F5C">
        <w:rPr>
          <w:rStyle w:val="Strong"/>
          <w:rFonts w:eastAsiaTheme="majorEastAsia"/>
          <w:i/>
          <w:iCs/>
        </w:rPr>
        <w:t>prej</w:t>
      </w:r>
      <w:proofErr w:type="spellEnd"/>
      <w:r w:rsidRPr="00C42F5C">
        <w:rPr>
          <w:rStyle w:val="Strong"/>
          <w:rFonts w:eastAsiaTheme="majorEastAsia"/>
          <w:i/>
          <w:iCs/>
        </w:rPr>
        <w:t xml:space="preserve"> 10 (</w:t>
      </w:r>
      <w:proofErr w:type="spellStart"/>
      <w:r w:rsidRPr="00C42F5C">
        <w:rPr>
          <w:rStyle w:val="Strong"/>
          <w:rFonts w:eastAsiaTheme="majorEastAsia"/>
          <w:i/>
          <w:iCs/>
        </w:rPr>
        <w:t>dhjetë</w:t>
      </w:r>
      <w:proofErr w:type="spellEnd"/>
      <w:r w:rsidRPr="00C42F5C">
        <w:rPr>
          <w:rStyle w:val="Strong"/>
          <w:rFonts w:eastAsiaTheme="majorEastAsia"/>
          <w:i/>
          <w:iCs/>
        </w:rPr>
        <w:t xml:space="preserve">) </w:t>
      </w:r>
      <w:proofErr w:type="spellStart"/>
      <w:r w:rsidRPr="00C42F5C">
        <w:rPr>
          <w:rStyle w:val="Strong"/>
          <w:rFonts w:eastAsiaTheme="majorEastAsia"/>
          <w:i/>
          <w:iCs/>
        </w:rPr>
        <w:t>ditësh</w:t>
      </w:r>
      <w:proofErr w:type="spellEnd"/>
      <w:r w:rsidRPr="00C42F5C">
        <w:rPr>
          <w:rStyle w:val="Strong"/>
          <w:rFonts w:eastAsiaTheme="majorEastAsia"/>
          <w:i/>
          <w:iCs/>
        </w:rPr>
        <w:t xml:space="preserve"> </w:t>
      </w:r>
      <w:proofErr w:type="spellStart"/>
      <w:r w:rsidRPr="00C42F5C">
        <w:rPr>
          <w:rStyle w:val="Strong"/>
          <w:rFonts w:eastAsiaTheme="majorEastAsia"/>
          <w:i/>
          <w:iCs/>
        </w:rPr>
        <w:t>llogaritet</w:t>
      </w:r>
      <w:proofErr w:type="spellEnd"/>
      <w:r w:rsidRPr="00C42F5C">
        <w:rPr>
          <w:rStyle w:val="Strong"/>
          <w:rFonts w:eastAsiaTheme="majorEastAsia"/>
          <w:i/>
          <w:iCs/>
        </w:rPr>
        <w:t xml:space="preserve"> </w:t>
      </w:r>
      <w:proofErr w:type="spellStart"/>
      <w:r w:rsidRPr="00C42F5C">
        <w:rPr>
          <w:rStyle w:val="Strong"/>
          <w:rFonts w:eastAsiaTheme="majorEastAsia"/>
          <w:i/>
          <w:iCs/>
        </w:rPr>
        <w:t>nga</w:t>
      </w:r>
      <w:proofErr w:type="spellEnd"/>
      <w:r w:rsidRPr="00C42F5C">
        <w:rPr>
          <w:rStyle w:val="Strong"/>
          <w:rFonts w:eastAsiaTheme="majorEastAsia"/>
          <w:i/>
          <w:iCs/>
        </w:rPr>
        <w:t xml:space="preserve"> data e </w:t>
      </w:r>
      <w:proofErr w:type="spellStart"/>
      <w:r w:rsidRPr="00C42F5C">
        <w:rPr>
          <w:rStyle w:val="Strong"/>
          <w:rFonts w:eastAsiaTheme="majorEastAsia"/>
          <w:i/>
          <w:iCs/>
        </w:rPr>
        <w:t>paraqitjes</w:t>
      </w:r>
      <w:proofErr w:type="spellEnd"/>
      <w:r w:rsidRPr="00C42F5C">
        <w:rPr>
          <w:rStyle w:val="Strong"/>
          <w:rFonts w:eastAsiaTheme="majorEastAsia"/>
          <w:i/>
          <w:iCs/>
        </w:rPr>
        <w:t xml:space="preserve"> </w:t>
      </w:r>
      <w:proofErr w:type="spellStart"/>
      <w:r w:rsidRPr="00C42F5C">
        <w:rPr>
          <w:rStyle w:val="Strong"/>
          <w:rFonts w:eastAsiaTheme="majorEastAsia"/>
          <w:i/>
          <w:iCs/>
        </w:rPr>
        <w:t>së</w:t>
      </w:r>
      <w:proofErr w:type="spellEnd"/>
      <w:r w:rsidRPr="00C42F5C">
        <w:rPr>
          <w:rStyle w:val="Strong"/>
          <w:rFonts w:eastAsiaTheme="majorEastAsia"/>
          <w:i/>
          <w:iCs/>
        </w:rPr>
        <w:t xml:space="preserve"> </w:t>
      </w:r>
      <w:proofErr w:type="spellStart"/>
      <w:r w:rsidRPr="00C42F5C">
        <w:rPr>
          <w:rStyle w:val="Strong"/>
          <w:rFonts w:eastAsiaTheme="majorEastAsia"/>
          <w:i/>
          <w:iCs/>
        </w:rPr>
        <w:t>kërkesës</w:t>
      </w:r>
      <w:proofErr w:type="spellEnd"/>
      <w:r w:rsidRPr="00C42F5C">
        <w:rPr>
          <w:rStyle w:val="Strong"/>
          <w:rFonts w:eastAsiaTheme="majorEastAsia"/>
          <w:i/>
          <w:iCs/>
        </w:rPr>
        <w:t xml:space="preserve"> me </w:t>
      </w:r>
      <w:proofErr w:type="spellStart"/>
      <w:r w:rsidRPr="00C42F5C">
        <w:rPr>
          <w:rStyle w:val="Strong"/>
          <w:rFonts w:eastAsiaTheme="majorEastAsia"/>
          <w:i/>
          <w:iCs/>
        </w:rPr>
        <w:t>shkrim</w:t>
      </w:r>
      <w:proofErr w:type="spellEnd"/>
      <w:r w:rsidRPr="00C42F5C">
        <w:rPr>
          <w:rStyle w:val="Strong"/>
          <w:rFonts w:eastAsiaTheme="majorEastAsia"/>
          <w:i/>
          <w:iCs/>
        </w:rPr>
        <w:t xml:space="preserve"> </w:t>
      </w:r>
      <w:proofErr w:type="spellStart"/>
      <w:r w:rsidRPr="00C42F5C">
        <w:rPr>
          <w:rStyle w:val="Strong"/>
          <w:rFonts w:eastAsiaTheme="majorEastAsia"/>
          <w:i/>
          <w:iCs/>
        </w:rPr>
        <w:t>nga</w:t>
      </w:r>
      <w:proofErr w:type="spellEnd"/>
      <w:r w:rsidRPr="00C42F5C">
        <w:rPr>
          <w:rStyle w:val="Strong"/>
          <w:rFonts w:eastAsiaTheme="majorEastAsia"/>
          <w:i/>
          <w:iCs/>
        </w:rPr>
        <w:t xml:space="preserve"> </w:t>
      </w:r>
      <w:proofErr w:type="spellStart"/>
      <w:r w:rsidRPr="00C42F5C">
        <w:rPr>
          <w:rStyle w:val="Strong"/>
          <w:rFonts w:eastAsiaTheme="majorEastAsia"/>
          <w:i/>
          <w:iCs/>
        </w:rPr>
        <w:t>Fondacioni</w:t>
      </w:r>
      <w:proofErr w:type="spellEnd"/>
      <w:r w:rsidRPr="00C42F5C">
        <w:rPr>
          <w:rStyle w:val="Strong"/>
          <w:rFonts w:eastAsiaTheme="majorEastAsia"/>
          <w:i/>
          <w:iCs/>
        </w:rPr>
        <w:t xml:space="preserve"> </w:t>
      </w:r>
      <w:proofErr w:type="spellStart"/>
      <w:r w:rsidRPr="00C42F5C">
        <w:rPr>
          <w:rStyle w:val="Strong"/>
          <w:rFonts w:eastAsiaTheme="majorEastAsia"/>
          <w:i/>
          <w:iCs/>
        </w:rPr>
        <w:t>dhe</w:t>
      </w:r>
      <w:proofErr w:type="spellEnd"/>
      <w:r w:rsidRPr="00C42F5C">
        <w:rPr>
          <w:rStyle w:val="Strong"/>
          <w:rFonts w:eastAsiaTheme="majorEastAsia"/>
          <w:i/>
          <w:iCs/>
        </w:rPr>
        <w:t xml:space="preserve"> </w:t>
      </w:r>
      <w:proofErr w:type="spellStart"/>
      <w:r w:rsidRPr="00C42F5C">
        <w:rPr>
          <w:rStyle w:val="Strong"/>
          <w:rFonts w:eastAsiaTheme="majorEastAsia"/>
          <w:i/>
          <w:iCs/>
        </w:rPr>
        <w:t>listës</w:t>
      </w:r>
      <w:proofErr w:type="spellEnd"/>
      <w:r w:rsidRPr="00C42F5C">
        <w:rPr>
          <w:rStyle w:val="Strong"/>
          <w:rFonts w:eastAsiaTheme="majorEastAsia"/>
          <w:i/>
          <w:iCs/>
        </w:rPr>
        <w:t xml:space="preserve"> </w:t>
      </w:r>
      <w:proofErr w:type="spellStart"/>
      <w:r w:rsidRPr="00C42F5C">
        <w:rPr>
          <w:rStyle w:val="Strong"/>
          <w:rFonts w:eastAsiaTheme="majorEastAsia"/>
          <w:i/>
          <w:iCs/>
        </w:rPr>
        <w:t>së</w:t>
      </w:r>
      <w:proofErr w:type="spellEnd"/>
      <w:r w:rsidRPr="00C42F5C">
        <w:rPr>
          <w:rStyle w:val="Strong"/>
          <w:rFonts w:eastAsiaTheme="majorEastAsia"/>
          <w:i/>
          <w:iCs/>
        </w:rPr>
        <w:t xml:space="preserve"> </w:t>
      </w:r>
      <w:proofErr w:type="spellStart"/>
      <w:r w:rsidRPr="00C42F5C">
        <w:rPr>
          <w:rStyle w:val="Strong"/>
          <w:rFonts w:eastAsiaTheme="majorEastAsia"/>
          <w:i/>
          <w:iCs/>
        </w:rPr>
        <w:t>sportistëve</w:t>
      </w:r>
      <w:proofErr w:type="spellEnd"/>
      <w:r w:rsidRPr="00C42F5C">
        <w:rPr>
          <w:rStyle w:val="Strong"/>
          <w:rFonts w:eastAsiaTheme="majorEastAsia"/>
          <w:i/>
          <w:iCs/>
        </w:rPr>
        <w:t xml:space="preserve"> </w:t>
      </w:r>
      <w:proofErr w:type="spellStart"/>
      <w:r w:rsidRPr="00C42F5C">
        <w:rPr>
          <w:rStyle w:val="Strong"/>
          <w:rFonts w:eastAsiaTheme="majorEastAsia"/>
          <w:i/>
          <w:iCs/>
        </w:rPr>
        <w:t>që</w:t>
      </w:r>
      <w:proofErr w:type="spellEnd"/>
      <w:r w:rsidRPr="00C42F5C">
        <w:rPr>
          <w:rStyle w:val="Strong"/>
          <w:rFonts w:eastAsiaTheme="majorEastAsia"/>
          <w:i/>
          <w:iCs/>
        </w:rPr>
        <w:t xml:space="preserve"> do </w:t>
      </w:r>
      <w:proofErr w:type="spellStart"/>
      <w:r w:rsidRPr="00C42F5C">
        <w:rPr>
          <w:rStyle w:val="Strong"/>
          <w:rFonts w:eastAsiaTheme="majorEastAsia"/>
          <w:i/>
          <w:iCs/>
        </w:rPr>
        <w:t>t’i</w:t>
      </w:r>
      <w:proofErr w:type="spellEnd"/>
      <w:r w:rsidRPr="00C42F5C">
        <w:rPr>
          <w:rStyle w:val="Strong"/>
          <w:rFonts w:eastAsiaTheme="majorEastAsia"/>
          <w:i/>
          <w:iCs/>
        </w:rPr>
        <w:t xml:space="preserve"> </w:t>
      </w:r>
      <w:proofErr w:type="spellStart"/>
      <w:r w:rsidRPr="00C42F5C">
        <w:rPr>
          <w:rStyle w:val="Strong"/>
          <w:rFonts w:eastAsiaTheme="majorEastAsia"/>
          <w:i/>
          <w:iCs/>
        </w:rPr>
        <w:t>nënshtrohen</w:t>
      </w:r>
      <w:proofErr w:type="spellEnd"/>
      <w:r w:rsidRPr="00C42F5C">
        <w:rPr>
          <w:rStyle w:val="Strong"/>
          <w:rFonts w:eastAsiaTheme="majorEastAsia"/>
          <w:i/>
          <w:iCs/>
        </w:rPr>
        <w:t xml:space="preserve"> </w:t>
      </w:r>
      <w:proofErr w:type="spellStart"/>
      <w:r w:rsidRPr="00C42F5C">
        <w:rPr>
          <w:rStyle w:val="Strong"/>
          <w:rFonts w:eastAsiaTheme="majorEastAsia"/>
          <w:i/>
          <w:iCs/>
        </w:rPr>
        <w:t>kontrollit</w:t>
      </w:r>
      <w:proofErr w:type="spellEnd"/>
      <w:r w:rsidRPr="00C42F5C">
        <w:rPr>
          <w:rStyle w:val="Strong"/>
          <w:rFonts w:eastAsiaTheme="majorEastAsia"/>
          <w:i/>
          <w:iCs/>
        </w:rPr>
        <w:t xml:space="preserve"> </w:t>
      </w:r>
      <w:proofErr w:type="spellStart"/>
      <w:r w:rsidRPr="00C42F5C">
        <w:rPr>
          <w:rStyle w:val="Strong"/>
          <w:rFonts w:eastAsiaTheme="majorEastAsia"/>
          <w:i/>
          <w:iCs/>
        </w:rPr>
        <w:t>mjekësor</w:t>
      </w:r>
      <w:proofErr w:type="spellEnd"/>
    </w:p>
    <w:p w14:paraId="781A0EA3" w14:textId="275313CE" w:rsidR="00CA482F" w:rsidRPr="00CA482F" w:rsidRDefault="0046554D" w:rsidP="00CA482F">
      <w:pPr>
        <w:pStyle w:val="ListParagraph"/>
        <w:numPr>
          <w:ilvl w:val="0"/>
          <w:numId w:val="44"/>
        </w:numPr>
        <w:autoSpaceDE w:val="0"/>
        <w:autoSpaceDN w:val="0"/>
        <w:adjustRightInd w:val="0"/>
        <w:spacing w:before="100" w:beforeAutospacing="1" w:after="0"/>
        <w:jc w:val="both"/>
        <w:rPr>
          <w:rFonts w:ascii="Times New Roman" w:hAnsi="Times New Roman" w:cs="Times New Roman"/>
          <w:b/>
          <w:bCs/>
          <w:i/>
          <w:iCs/>
          <w:sz w:val="24"/>
          <w:szCs w:val="24"/>
          <w:u w:val="single"/>
        </w:rPr>
      </w:pPr>
      <w:r w:rsidRPr="0046554D">
        <w:rPr>
          <w:rFonts w:ascii="Times New Roman" w:hAnsi="Times New Roman" w:cs="Times New Roman"/>
          <w:b/>
          <w:bCs/>
          <w:i/>
          <w:iCs/>
          <w:sz w:val="24"/>
          <w:szCs w:val="24"/>
          <w:u w:val="single"/>
        </w:rPr>
        <w:t>Operatori ofertues deklaron se do të garantojë ruajtjen e konfidencialitetit të të dhënave personale dhe shëndetësore të sportistëve dhe stafit, në përputhje me legjislacionin në fuqi</w:t>
      </w:r>
    </w:p>
    <w:p w14:paraId="1C573550" w14:textId="5AA2DCC5" w:rsidR="00CA482F" w:rsidRPr="00CA482F" w:rsidRDefault="00CA482F" w:rsidP="00CA482F">
      <w:pPr>
        <w:pStyle w:val="pdq2pgselectionanchorcontainer"/>
        <w:numPr>
          <w:ilvl w:val="0"/>
          <w:numId w:val="43"/>
        </w:numPr>
        <w:rPr>
          <w:rStyle w:val="Strong"/>
          <w:rFonts w:eastAsiaTheme="majorEastAsia"/>
          <w:b w:val="0"/>
          <w:bCs w:val="0"/>
          <w:i/>
          <w:iCs/>
        </w:rPr>
      </w:pPr>
      <w:r w:rsidRPr="00CA482F">
        <w:rPr>
          <w:rStyle w:val="Strong"/>
          <w:rFonts w:eastAsiaTheme="majorEastAsia"/>
          <w:b w:val="0"/>
          <w:bCs w:val="0"/>
          <w:i/>
          <w:iCs/>
        </w:rPr>
        <w:t>Ky kriter është vendosur për të garantuar që operatori ofertues do të trajtojë të dhënat personale dhe shëndetësore të sportistëve dhe stafit në mënyrë konfidenciale, të sigurt dhe në përputhje me kërkesat ligjore dhe standardet profesionale të fushës së shëndetësisë</w:t>
      </w:r>
    </w:p>
    <w:p w14:paraId="562815E4" w14:textId="5776B663" w:rsidR="00810F1F" w:rsidRDefault="00A82D42" w:rsidP="00A82D42">
      <w:pPr>
        <w:pStyle w:val="ListParagraph"/>
        <w:numPr>
          <w:ilvl w:val="0"/>
          <w:numId w:val="44"/>
        </w:numPr>
        <w:autoSpaceDE w:val="0"/>
        <w:autoSpaceDN w:val="0"/>
        <w:adjustRightInd w:val="0"/>
        <w:spacing w:before="100" w:beforeAutospacing="1" w:after="0"/>
        <w:jc w:val="both"/>
        <w:rPr>
          <w:rFonts w:ascii="Times New Roman" w:hAnsi="Times New Roman" w:cs="Times New Roman"/>
          <w:b/>
          <w:bCs/>
          <w:i/>
          <w:iCs/>
          <w:sz w:val="24"/>
          <w:szCs w:val="24"/>
          <w:u w:val="single"/>
        </w:rPr>
      </w:pPr>
      <w:r w:rsidRPr="00A82D42">
        <w:rPr>
          <w:rFonts w:ascii="Times New Roman" w:hAnsi="Times New Roman" w:cs="Times New Roman"/>
          <w:b/>
          <w:bCs/>
          <w:i/>
          <w:iCs/>
          <w:sz w:val="24"/>
          <w:szCs w:val="24"/>
          <w:u w:val="single"/>
        </w:rPr>
        <w:t>Operatori ofertues deklaron se nuk ndodhet në kushtet e konfliktit të interesit në lidhje me këtë procedurë prokurimi.</w:t>
      </w:r>
    </w:p>
    <w:p w14:paraId="003FDD18" w14:textId="77777777" w:rsidR="00A82D42" w:rsidRDefault="00A82D42" w:rsidP="00A82D42">
      <w:pPr>
        <w:pStyle w:val="ListParagraph"/>
        <w:autoSpaceDE w:val="0"/>
        <w:autoSpaceDN w:val="0"/>
        <w:adjustRightInd w:val="0"/>
        <w:spacing w:before="100" w:beforeAutospacing="1" w:after="0"/>
        <w:jc w:val="both"/>
        <w:rPr>
          <w:rFonts w:ascii="Times New Roman" w:hAnsi="Times New Roman" w:cs="Times New Roman"/>
          <w:b/>
          <w:bCs/>
          <w:i/>
          <w:iCs/>
          <w:sz w:val="24"/>
          <w:szCs w:val="24"/>
          <w:u w:val="single"/>
        </w:rPr>
      </w:pPr>
    </w:p>
    <w:p w14:paraId="307F577A" w14:textId="07EB9165" w:rsidR="00A82D42" w:rsidRPr="00A470B9" w:rsidRDefault="002F2DC8" w:rsidP="00A82D42">
      <w:pPr>
        <w:pStyle w:val="ListParagraph"/>
        <w:numPr>
          <w:ilvl w:val="0"/>
          <w:numId w:val="43"/>
        </w:numPr>
        <w:autoSpaceDE w:val="0"/>
        <w:autoSpaceDN w:val="0"/>
        <w:adjustRightInd w:val="0"/>
        <w:spacing w:before="100" w:beforeAutospacing="1" w:after="0"/>
        <w:jc w:val="both"/>
        <w:rPr>
          <w:rStyle w:val="Strong"/>
          <w:rFonts w:eastAsiaTheme="majorEastAsia"/>
          <w:b w:val="0"/>
          <w:bCs w:val="0"/>
          <w:i/>
          <w:iCs/>
          <w:lang w:val="en-US"/>
        </w:rPr>
      </w:pPr>
      <w:r w:rsidRPr="002F2DC8">
        <w:rPr>
          <w:rStyle w:val="Strong"/>
          <w:rFonts w:ascii="Times New Roman" w:eastAsiaTheme="majorEastAsia" w:hAnsi="Times New Roman" w:cs="Times New Roman"/>
          <w:b w:val="0"/>
          <w:bCs w:val="0"/>
          <w:i/>
          <w:iCs/>
          <w:sz w:val="24"/>
          <w:szCs w:val="24"/>
          <w:lang w:val="en-US"/>
        </w:rPr>
        <w:t xml:space="preserve">Ky kriter është vendosur për të garantuar zhvillimin e procedurës në mënyrë të paanshme, transparente dhe të drejtë, duke siguruar që operatori ofertues nuk ndodhet në rrethana që mund të cenojnë objektivitetin e </w:t>
      </w:r>
      <w:proofErr w:type="spellStart"/>
      <w:r w:rsidRPr="002F2DC8">
        <w:rPr>
          <w:rStyle w:val="Strong"/>
          <w:rFonts w:ascii="Times New Roman" w:eastAsiaTheme="majorEastAsia" w:hAnsi="Times New Roman" w:cs="Times New Roman"/>
          <w:b w:val="0"/>
          <w:bCs w:val="0"/>
          <w:i/>
          <w:iCs/>
          <w:sz w:val="24"/>
          <w:szCs w:val="24"/>
          <w:lang w:val="en-US"/>
        </w:rPr>
        <w:t>procedurës</w:t>
      </w:r>
      <w:proofErr w:type="spellEnd"/>
      <w:r w:rsidRPr="002F2DC8">
        <w:rPr>
          <w:rStyle w:val="Strong"/>
          <w:rFonts w:ascii="Times New Roman" w:eastAsiaTheme="majorEastAsia" w:hAnsi="Times New Roman" w:cs="Times New Roman"/>
          <w:b w:val="0"/>
          <w:bCs w:val="0"/>
          <w:i/>
          <w:iCs/>
          <w:sz w:val="24"/>
          <w:szCs w:val="24"/>
          <w:lang w:val="en-US"/>
        </w:rPr>
        <w:t xml:space="preserve"> </w:t>
      </w:r>
      <w:proofErr w:type="spellStart"/>
      <w:r w:rsidRPr="002F2DC8">
        <w:rPr>
          <w:rStyle w:val="Strong"/>
          <w:rFonts w:ascii="Times New Roman" w:eastAsiaTheme="majorEastAsia" w:hAnsi="Times New Roman" w:cs="Times New Roman"/>
          <w:b w:val="0"/>
          <w:bCs w:val="0"/>
          <w:i/>
          <w:iCs/>
          <w:sz w:val="24"/>
          <w:szCs w:val="24"/>
          <w:lang w:val="en-US"/>
        </w:rPr>
        <w:t>ose</w:t>
      </w:r>
      <w:proofErr w:type="spellEnd"/>
      <w:r w:rsidRPr="002F2DC8">
        <w:rPr>
          <w:rStyle w:val="Strong"/>
          <w:rFonts w:ascii="Times New Roman" w:eastAsiaTheme="majorEastAsia" w:hAnsi="Times New Roman" w:cs="Times New Roman"/>
          <w:b w:val="0"/>
          <w:bCs w:val="0"/>
          <w:i/>
          <w:iCs/>
          <w:sz w:val="24"/>
          <w:szCs w:val="24"/>
          <w:lang w:val="en-US"/>
        </w:rPr>
        <w:t xml:space="preserve"> </w:t>
      </w:r>
      <w:proofErr w:type="spellStart"/>
      <w:r w:rsidRPr="002F2DC8">
        <w:rPr>
          <w:rStyle w:val="Strong"/>
          <w:rFonts w:ascii="Times New Roman" w:eastAsiaTheme="majorEastAsia" w:hAnsi="Times New Roman" w:cs="Times New Roman"/>
          <w:b w:val="0"/>
          <w:bCs w:val="0"/>
          <w:i/>
          <w:iCs/>
          <w:sz w:val="24"/>
          <w:szCs w:val="24"/>
          <w:lang w:val="en-US"/>
        </w:rPr>
        <w:t>të</w:t>
      </w:r>
      <w:proofErr w:type="spellEnd"/>
      <w:r w:rsidRPr="002F2DC8">
        <w:rPr>
          <w:rStyle w:val="Strong"/>
          <w:rFonts w:ascii="Times New Roman" w:eastAsiaTheme="majorEastAsia" w:hAnsi="Times New Roman" w:cs="Times New Roman"/>
          <w:b w:val="0"/>
          <w:bCs w:val="0"/>
          <w:i/>
          <w:iCs/>
          <w:sz w:val="24"/>
          <w:szCs w:val="24"/>
          <w:lang w:val="en-US"/>
        </w:rPr>
        <w:t xml:space="preserve"> </w:t>
      </w:r>
      <w:proofErr w:type="spellStart"/>
      <w:r w:rsidRPr="002F2DC8">
        <w:rPr>
          <w:rStyle w:val="Strong"/>
          <w:rFonts w:ascii="Times New Roman" w:eastAsiaTheme="majorEastAsia" w:hAnsi="Times New Roman" w:cs="Times New Roman"/>
          <w:b w:val="0"/>
          <w:bCs w:val="0"/>
          <w:i/>
          <w:iCs/>
          <w:sz w:val="24"/>
          <w:szCs w:val="24"/>
          <w:lang w:val="en-US"/>
        </w:rPr>
        <w:t>krijojnë</w:t>
      </w:r>
      <w:proofErr w:type="spellEnd"/>
      <w:r w:rsidRPr="002F2DC8">
        <w:rPr>
          <w:rStyle w:val="Strong"/>
          <w:rFonts w:ascii="Times New Roman" w:eastAsiaTheme="majorEastAsia" w:hAnsi="Times New Roman" w:cs="Times New Roman"/>
          <w:b w:val="0"/>
          <w:bCs w:val="0"/>
          <w:i/>
          <w:iCs/>
          <w:sz w:val="24"/>
          <w:szCs w:val="24"/>
          <w:lang w:val="en-US"/>
        </w:rPr>
        <w:t xml:space="preserve"> </w:t>
      </w:r>
      <w:proofErr w:type="spellStart"/>
      <w:r w:rsidRPr="002F2DC8">
        <w:rPr>
          <w:rStyle w:val="Strong"/>
          <w:rFonts w:ascii="Times New Roman" w:eastAsiaTheme="majorEastAsia" w:hAnsi="Times New Roman" w:cs="Times New Roman"/>
          <w:b w:val="0"/>
          <w:bCs w:val="0"/>
          <w:i/>
          <w:iCs/>
          <w:sz w:val="24"/>
          <w:szCs w:val="24"/>
          <w:lang w:val="en-US"/>
        </w:rPr>
        <w:t>përfitime</w:t>
      </w:r>
      <w:proofErr w:type="spellEnd"/>
      <w:r w:rsidRPr="002F2DC8">
        <w:rPr>
          <w:rStyle w:val="Strong"/>
          <w:rFonts w:ascii="Times New Roman" w:eastAsiaTheme="majorEastAsia" w:hAnsi="Times New Roman" w:cs="Times New Roman"/>
          <w:b w:val="0"/>
          <w:bCs w:val="0"/>
          <w:i/>
          <w:iCs/>
          <w:sz w:val="24"/>
          <w:szCs w:val="24"/>
          <w:lang w:val="en-US"/>
        </w:rPr>
        <w:t xml:space="preserve"> </w:t>
      </w:r>
      <w:proofErr w:type="spellStart"/>
      <w:r w:rsidRPr="002F2DC8">
        <w:rPr>
          <w:rStyle w:val="Strong"/>
          <w:rFonts w:ascii="Times New Roman" w:eastAsiaTheme="majorEastAsia" w:hAnsi="Times New Roman" w:cs="Times New Roman"/>
          <w:b w:val="0"/>
          <w:bCs w:val="0"/>
          <w:i/>
          <w:iCs/>
          <w:sz w:val="24"/>
          <w:szCs w:val="24"/>
          <w:lang w:val="en-US"/>
        </w:rPr>
        <w:t>të</w:t>
      </w:r>
      <w:proofErr w:type="spellEnd"/>
      <w:r w:rsidRPr="002F2DC8">
        <w:rPr>
          <w:rStyle w:val="Strong"/>
          <w:rFonts w:ascii="Times New Roman" w:eastAsiaTheme="majorEastAsia" w:hAnsi="Times New Roman" w:cs="Times New Roman"/>
          <w:b w:val="0"/>
          <w:bCs w:val="0"/>
          <w:i/>
          <w:iCs/>
          <w:sz w:val="24"/>
          <w:szCs w:val="24"/>
          <w:lang w:val="en-US"/>
        </w:rPr>
        <w:t xml:space="preserve"> </w:t>
      </w:r>
      <w:proofErr w:type="spellStart"/>
      <w:r w:rsidRPr="002F2DC8">
        <w:rPr>
          <w:rStyle w:val="Strong"/>
          <w:rFonts w:ascii="Times New Roman" w:eastAsiaTheme="majorEastAsia" w:hAnsi="Times New Roman" w:cs="Times New Roman"/>
          <w:b w:val="0"/>
          <w:bCs w:val="0"/>
          <w:i/>
          <w:iCs/>
          <w:sz w:val="24"/>
          <w:szCs w:val="24"/>
          <w:lang w:val="en-US"/>
        </w:rPr>
        <w:t>padrejta</w:t>
      </w:r>
      <w:proofErr w:type="spellEnd"/>
    </w:p>
    <w:p w14:paraId="733585F0" w14:textId="7D27182D" w:rsidR="00A470B9" w:rsidRDefault="00A470B9" w:rsidP="00A470B9">
      <w:pPr>
        <w:autoSpaceDE w:val="0"/>
        <w:autoSpaceDN w:val="0"/>
        <w:adjustRightInd w:val="0"/>
        <w:spacing w:before="100" w:beforeAutospacing="1" w:after="0"/>
        <w:jc w:val="both"/>
        <w:rPr>
          <w:rStyle w:val="Strong"/>
          <w:rFonts w:eastAsiaTheme="majorEastAsia"/>
          <w:b w:val="0"/>
          <w:bCs w:val="0"/>
          <w:i/>
          <w:iCs/>
          <w:lang w:val="en-US"/>
        </w:rPr>
      </w:pPr>
    </w:p>
    <w:p w14:paraId="5FD7804A" w14:textId="69618028" w:rsidR="00A470B9" w:rsidRDefault="00A470B9" w:rsidP="00A470B9">
      <w:pPr>
        <w:autoSpaceDE w:val="0"/>
        <w:autoSpaceDN w:val="0"/>
        <w:adjustRightInd w:val="0"/>
        <w:spacing w:before="100" w:beforeAutospacing="1" w:after="0"/>
        <w:jc w:val="both"/>
        <w:rPr>
          <w:rStyle w:val="Strong"/>
          <w:rFonts w:eastAsiaTheme="majorEastAsia"/>
          <w:b w:val="0"/>
          <w:bCs w:val="0"/>
          <w:i/>
          <w:iCs/>
          <w:lang w:val="en-US"/>
        </w:rPr>
      </w:pPr>
    </w:p>
    <w:p w14:paraId="5C7E603D" w14:textId="773ED89A" w:rsidR="00A470B9" w:rsidRDefault="00A470B9" w:rsidP="00A470B9">
      <w:pPr>
        <w:autoSpaceDE w:val="0"/>
        <w:autoSpaceDN w:val="0"/>
        <w:adjustRightInd w:val="0"/>
        <w:spacing w:before="100" w:beforeAutospacing="1" w:after="0"/>
        <w:jc w:val="both"/>
        <w:rPr>
          <w:rStyle w:val="Strong"/>
          <w:rFonts w:eastAsiaTheme="majorEastAsia"/>
          <w:b w:val="0"/>
          <w:bCs w:val="0"/>
          <w:i/>
          <w:iCs/>
          <w:lang w:val="en-US"/>
        </w:rPr>
      </w:pPr>
    </w:p>
    <w:p w14:paraId="5466C2BE" w14:textId="074F2DA6" w:rsidR="00A470B9" w:rsidRDefault="00A470B9" w:rsidP="00A470B9">
      <w:pPr>
        <w:autoSpaceDE w:val="0"/>
        <w:autoSpaceDN w:val="0"/>
        <w:adjustRightInd w:val="0"/>
        <w:spacing w:before="100" w:beforeAutospacing="1" w:after="0"/>
        <w:jc w:val="both"/>
        <w:rPr>
          <w:rStyle w:val="Strong"/>
          <w:rFonts w:eastAsiaTheme="majorEastAsia"/>
          <w:b w:val="0"/>
          <w:bCs w:val="0"/>
          <w:i/>
          <w:iCs/>
          <w:lang w:val="en-US"/>
        </w:rPr>
      </w:pPr>
    </w:p>
    <w:p w14:paraId="0396E73D" w14:textId="77777777" w:rsidR="00A470B9" w:rsidRPr="00A470B9" w:rsidRDefault="00A470B9" w:rsidP="00A470B9">
      <w:pPr>
        <w:autoSpaceDE w:val="0"/>
        <w:autoSpaceDN w:val="0"/>
        <w:adjustRightInd w:val="0"/>
        <w:spacing w:before="100" w:beforeAutospacing="1" w:after="0"/>
        <w:jc w:val="both"/>
        <w:rPr>
          <w:rStyle w:val="Strong"/>
          <w:rFonts w:eastAsiaTheme="majorEastAsia"/>
          <w:b w:val="0"/>
          <w:bCs w:val="0"/>
          <w:i/>
          <w:iCs/>
          <w:lang w:val="en-US"/>
        </w:rPr>
      </w:pPr>
    </w:p>
    <w:p w14:paraId="4FA73829" w14:textId="6C1036BF" w:rsidR="00551563" w:rsidRDefault="00551563" w:rsidP="00551563">
      <w:pPr>
        <w:pStyle w:val="ListParagraph"/>
        <w:ind w:left="1080"/>
        <w:rPr>
          <w:rFonts w:ascii="Times New Roman" w:hAnsi="Times New Roman" w:cs="Times New Roman"/>
          <w:b/>
          <w:bCs/>
          <w:i/>
          <w:iCs/>
          <w:sz w:val="24"/>
          <w:szCs w:val="24"/>
          <w:u w:val="single"/>
        </w:rPr>
      </w:pPr>
    </w:p>
    <w:p w14:paraId="451126BC" w14:textId="450181FF" w:rsidR="002F2DC8" w:rsidRDefault="00A470B9" w:rsidP="00A470B9">
      <w:pPr>
        <w:pStyle w:val="ListParagraph"/>
        <w:numPr>
          <w:ilvl w:val="0"/>
          <w:numId w:val="44"/>
        </w:numPr>
        <w:autoSpaceDE w:val="0"/>
        <w:autoSpaceDN w:val="0"/>
        <w:adjustRightInd w:val="0"/>
        <w:spacing w:before="100" w:beforeAutospacing="1" w:after="0"/>
        <w:jc w:val="both"/>
        <w:rPr>
          <w:rFonts w:ascii="Times New Roman" w:hAnsi="Times New Roman" w:cs="Times New Roman"/>
          <w:b/>
          <w:bCs/>
          <w:i/>
          <w:iCs/>
          <w:sz w:val="24"/>
          <w:szCs w:val="24"/>
          <w:u w:val="single"/>
        </w:rPr>
      </w:pPr>
      <w:r w:rsidRPr="00A470B9">
        <w:rPr>
          <w:rFonts w:ascii="Times New Roman" w:hAnsi="Times New Roman" w:cs="Times New Roman"/>
          <w:b/>
          <w:bCs/>
          <w:i/>
          <w:iCs/>
          <w:sz w:val="24"/>
          <w:szCs w:val="24"/>
          <w:u w:val="single"/>
        </w:rPr>
        <w:t>Operatori ofertues duhet të disponojë personel mjekësor me kualifikime të përshtatshme profesionale dhe të dëshmojë angazhimin e tij në veprimtari akademike, shkencore ose formuese në fushën e mjekësisë sportive, mjekësisë së punës, shkencave të sportit ose disiplinave të ngjashme. Për këtë qëllim, përbën avantazh dhe do të vlerësohet pozitivisht bashkëpunimet institucionale me Universitetin e Sporteve të Tiranës dhe Fakultetin e Mjekësisë të Universitetit të Tiranës</w:t>
      </w:r>
      <w:r>
        <w:rPr>
          <w:rFonts w:ascii="Times New Roman" w:hAnsi="Times New Roman" w:cs="Times New Roman"/>
          <w:b/>
          <w:bCs/>
          <w:i/>
          <w:iCs/>
          <w:sz w:val="24"/>
          <w:szCs w:val="24"/>
          <w:u w:val="single"/>
        </w:rPr>
        <w:t>.</w:t>
      </w:r>
    </w:p>
    <w:p w14:paraId="49548FB3" w14:textId="77777777" w:rsidR="00F2132A" w:rsidRPr="00F2132A" w:rsidRDefault="00F2132A" w:rsidP="00F2132A">
      <w:pPr>
        <w:pStyle w:val="pdq2pgselectionanchorcontainer"/>
        <w:numPr>
          <w:ilvl w:val="0"/>
          <w:numId w:val="43"/>
        </w:numPr>
        <w:jc w:val="both"/>
        <w:rPr>
          <w:rStyle w:val="Strong"/>
          <w:rFonts w:eastAsiaTheme="majorEastAsia"/>
          <w:i/>
          <w:iCs/>
        </w:rPr>
      </w:pPr>
      <w:proofErr w:type="spellStart"/>
      <w:r w:rsidRPr="00F2132A">
        <w:rPr>
          <w:rStyle w:val="Strong"/>
          <w:rFonts w:eastAsiaTheme="majorEastAsia"/>
          <w:b w:val="0"/>
          <w:bCs w:val="0"/>
          <w:i/>
          <w:iCs/>
        </w:rPr>
        <w:t>Kërkesa</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që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operatori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ofertues</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disponojë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personel</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mjekësor</w:t>
      </w:r>
      <w:proofErr w:type="spellEnd"/>
      <w:r w:rsidRPr="00F2132A">
        <w:rPr>
          <w:rStyle w:val="Strong"/>
          <w:rFonts w:eastAsiaTheme="majorEastAsia"/>
          <w:b w:val="0"/>
          <w:bCs w:val="0"/>
          <w:i/>
          <w:iCs/>
        </w:rPr>
        <w:t xml:space="preserve"> me </w:t>
      </w:r>
      <w:proofErr w:type="spellStart"/>
      <w:r w:rsidRPr="00F2132A">
        <w:rPr>
          <w:rStyle w:val="Strong"/>
          <w:rFonts w:eastAsiaTheme="majorEastAsia"/>
          <w:b w:val="0"/>
          <w:bCs w:val="0"/>
          <w:i/>
          <w:iCs/>
        </w:rPr>
        <w:t>kualifikime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përshtatshme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profesionale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dëshmojë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angazhim</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veprimtari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akademike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shkencore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ose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formuese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është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vendosur</w:t>
      </w:r>
      <w:proofErr w:type="spellEnd"/>
      <w:r w:rsidRPr="00F2132A">
        <w:rPr>
          <w:rStyle w:val="Strong"/>
          <w:rFonts w:eastAsiaTheme="majorEastAsia"/>
          <w:b w:val="0"/>
          <w:bCs w:val="0"/>
          <w:i/>
          <w:iCs/>
        </w:rPr>
        <w:t xml:space="preserve"> me </w:t>
      </w:r>
      <w:proofErr w:type="spellStart"/>
      <w:r w:rsidRPr="00F2132A">
        <w:rPr>
          <w:rStyle w:val="Strong"/>
          <w:rFonts w:eastAsiaTheme="majorEastAsia"/>
          <w:b w:val="0"/>
          <w:bCs w:val="0"/>
          <w:i/>
          <w:iCs/>
        </w:rPr>
        <w:t>qëllim</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garantimin</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cilësisë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profesionale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shkencore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shërbimeve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që</w:t>
      </w:r>
      <w:proofErr w:type="spellEnd"/>
      <w:r w:rsidRPr="00F2132A">
        <w:rPr>
          <w:rStyle w:val="Strong"/>
          <w:rFonts w:eastAsiaTheme="majorEastAsia"/>
          <w:b w:val="0"/>
          <w:bCs w:val="0"/>
          <w:i/>
          <w:iCs/>
        </w:rPr>
        <w:t xml:space="preserve"> do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ofrohen</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kuadër</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kësaj</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kontrate</w:t>
      </w:r>
      <w:proofErr w:type="spellEnd"/>
      <w:r w:rsidRPr="00F2132A">
        <w:rPr>
          <w:rStyle w:val="Strong"/>
          <w:rFonts w:eastAsiaTheme="majorEastAsia"/>
          <w:b w:val="0"/>
          <w:bCs w:val="0"/>
          <w:i/>
          <w:iCs/>
        </w:rPr>
        <w:t>.</w:t>
      </w:r>
    </w:p>
    <w:p w14:paraId="2E4DF813" w14:textId="77777777" w:rsidR="00F2132A" w:rsidRDefault="00F2132A" w:rsidP="00F2132A">
      <w:pPr>
        <w:pStyle w:val="pdq2pgselectionanchorcontainer"/>
        <w:ind w:left="1260"/>
        <w:jc w:val="both"/>
        <w:rPr>
          <w:rStyle w:val="Strong"/>
          <w:rFonts w:eastAsiaTheme="majorEastAsia"/>
          <w:b w:val="0"/>
          <w:bCs w:val="0"/>
          <w:i/>
          <w:iCs/>
        </w:rPr>
      </w:pPr>
      <w:r w:rsidRPr="00F2132A">
        <w:rPr>
          <w:rStyle w:val="Strong"/>
          <w:rFonts w:eastAsiaTheme="majorEastAsia"/>
          <w:b w:val="0"/>
          <w:bCs w:val="0"/>
          <w:i/>
          <w:iCs/>
        </w:rPr>
        <w:t xml:space="preserve">Duke </w:t>
      </w:r>
      <w:proofErr w:type="spellStart"/>
      <w:r w:rsidRPr="00F2132A">
        <w:rPr>
          <w:rStyle w:val="Strong"/>
          <w:rFonts w:eastAsiaTheme="majorEastAsia"/>
          <w:b w:val="0"/>
          <w:bCs w:val="0"/>
          <w:i/>
          <w:iCs/>
        </w:rPr>
        <w:t>qenë</w:t>
      </w:r>
      <w:proofErr w:type="spellEnd"/>
      <w:r w:rsidRPr="00F2132A">
        <w:rPr>
          <w:rStyle w:val="Strong"/>
          <w:rFonts w:eastAsiaTheme="majorEastAsia"/>
          <w:b w:val="0"/>
          <w:bCs w:val="0"/>
          <w:i/>
          <w:iCs/>
        </w:rPr>
        <w:t xml:space="preserve"> se </w:t>
      </w:r>
      <w:proofErr w:type="spellStart"/>
      <w:r w:rsidRPr="00F2132A">
        <w:rPr>
          <w:rStyle w:val="Strong"/>
          <w:rFonts w:eastAsiaTheme="majorEastAsia"/>
          <w:b w:val="0"/>
          <w:bCs w:val="0"/>
          <w:i/>
          <w:iCs/>
        </w:rPr>
        <w:t>objekti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procedurës</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lidhet</w:t>
      </w:r>
      <w:proofErr w:type="spellEnd"/>
      <w:r w:rsidRPr="00F2132A">
        <w:rPr>
          <w:rStyle w:val="Strong"/>
          <w:rFonts w:eastAsiaTheme="majorEastAsia"/>
          <w:b w:val="0"/>
          <w:bCs w:val="0"/>
          <w:i/>
          <w:iCs/>
        </w:rPr>
        <w:t xml:space="preserve"> me </w:t>
      </w:r>
      <w:proofErr w:type="spellStart"/>
      <w:r w:rsidRPr="00F2132A">
        <w:rPr>
          <w:rStyle w:val="Strong"/>
          <w:rFonts w:eastAsiaTheme="majorEastAsia"/>
          <w:b w:val="0"/>
          <w:bCs w:val="0"/>
          <w:i/>
          <w:iCs/>
        </w:rPr>
        <w:t>kontrollin</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mjekësor</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sportistëve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mjekësinë</w:t>
      </w:r>
      <w:proofErr w:type="spellEnd"/>
      <w:r w:rsidRPr="00F2132A">
        <w:rPr>
          <w:rStyle w:val="Strong"/>
          <w:rFonts w:eastAsiaTheme="majorEastAsia"/>
          <w:b w:val="0"/>
          <w:bCs w:val="0"/>
          <w:i/>
          <w:iCs/>
        </w:rPr>
        <w:t xml:space="preserve"> sportive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mjekësinë</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punës</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Fondacioni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vlerëson</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rëndësishme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që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personeli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mjekësor</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i</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angazhuar</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ketë</w:t>
      </w:r>
      <w:proofErr w:type="spellEnd"/>
      <w:r w:rsidRPr="00F2132A">
        <w:rPr>
          <w:rStyle w:val="Strong"/>
          <w:rFonts w:eastAsiaTheme="majorEastAsia"/>
          <w:b w:val="0"/>
          <w:bCs w:val="0"/>
          <w:i/>
          <w:iCs/>
        </w:rPr>
        <w:t xml:space="preserve"> jo </w:t>
      </w:r>
      <w:proofErr w:type="spellStart"/>
      <w:r w:rsidRPr="00F2132A">
        <w:rPr>
          <w:rStyle w:val="Strong"/>
          <w:rFonts w:eastAsiaTheme="majorEastAsia"/>
          <w:b w:val="0"/>
          <w:bCs w:val="0"/>
          <w:i/>
          <w:iCs/>
        </w:rPr>
        <w:t>vetëm</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eksperiencë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praktike</w:t>
      </w:r>
      <w:proofErr w:type="spellEnd"/>
      <w:r w:rsidRPr="00F2132A">
        <w:rPr>
          <w:rStyle w:val="Strong"/>
          <w:rFonts w:eastAsiaTheme="majorEastAsia"/>
          <w:b w:val="0"/>
          <w:bCs w:val="0"/>
          <w:i/>
          <w:iCs/>
        </w:rPr>
        <w:t xml:space="preserve">, por </w:t>
      </w:r>
      <w:proofErr w:type="spellStart"/>
      <w:r w:rsidRPr="00F2132A">
        <w:rPr>
          <w:rStyle w:val="Strong"/>
          <w:rFonts w:eastAsiaTheme="majorEastAsia"/>
          <w:b w:val="0"/>
          <w:bCs w:val="0"/>
          <w:i/>
          <w:iCs/>
        </w:rPr>
        <w:t>edhe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përfshirje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aktivitete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akademike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kërkimore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ose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trajnuese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cilat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kontribuojnë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përditësimin</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njohurive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profesionale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zbatimin</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praktikave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bashkëkohore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mjekësore</w:t>
      </w:r>
      <w:proofErr w:type="spellEnd"/>
      <w:r w:rsidRPr="00F2132A">
        <w:rPr>
          <w:rStyle w:val="Strong"/>
          <w:rFonts w:eastAsiaTheme="majorEastAsia"/>
          <w:b w:val="0"/>
          <w:bCs w:val="0"/>
          <w:i/>
          <w:iCs/>
        </w:rPr>
        <w:t>.</w:t>
      </w:r>
    </w:p>
    <w:p w14:paraId="38ACA940" w14:textId="1A3D2804" w:rsidR="00F2132A" w:rsidRDefault="00F2132A" w:rsidP="00F2132A">
      <w:pPr>
        <w:pStyle w:val="pdq2pgselectionanchorcontainer"/>
        <w:ind w:left="1260"/>
        <w:jc w:val="both"/>
        <w:rPr>
          <w:rStyle w:val="Strong"/>
          <w:rFonts w:eastAsiaTheme="majorEastAsia"/>
          <w:b w:val="0"/>
          <w:bCs w:val="0"/>
          <w:i/>
          <w:iCs/>
        </w:rPr>
      </w:pPr>
      <w:proofErr w:type="spellStart"/>
      <w:r w:rsidRPr="00F2132A">
        <w:rPr>
          <w:rStyle w:val="Strong"/>
          <w:rFonts w:eastAsiaTheme="majorEastAsia"/>
          <w:b w:val="0"/>
          <w:bCs w:val="0"/>
          <w:i/>
          <w:iCs/>
        </w:rPr>
        <w:t>Gjithashtu</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bashkëpunimet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institucionale</w:t>
      </w:r>
      <w:proofErr w:type="spellEnd"/>
      <w:r w:rsidRPr="00F2132A">
        <w:rPr>
          <w:rStyle w:val="Strong"/>
          <w:rFonts w:eastAsiaTheme="majorEastAsia"/>
          <w:b w:val="0"/>
          <w:bCs w:val="0"/>
          <w:i/>
          <w:iCs/>
        </w:rPr>
        <w:t xml:space="preserve"> me </w:t>
      </w:r>
      <w:proofErr w:type="spellStart"/>
      <w:r w:rsidRPr="00F2132A">
        <w:rPr>
          <w:rStyle w:val="Strong"/>
          <w:rFonts w:eastAsiaTheme="majorEastAsia"/>
          <w:b w:val="0"/>
          <w:bCs w:val="0"/>
          <w:i/>
          <w:iCs/>
        </w:rPr>
        <w:t>universitete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institucione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arsimit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lartë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fushën</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mjekësisë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sportit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përbëjnë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një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tregues</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shtesë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nivelit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profesional</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dhe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shkencor</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operatorit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ekonomik</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Për</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këtë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arsye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bashkëpunimet</w:t>
      </w:r>
      <w:proofErr w:type="spellEnd"/>
      <w:r w:rsidRPr="00F2132A">
        <w:rPr>
          <w:rStyle w:val="Strong"/>
          <w:rFonts w:eastAsiaTheme="majorEastAsia"/>
          <w:b w:val="0"/>
          <w:bCs w:val="0"/>
          <w:i/>
          <w:iCs/>
        </w:rPr>
        <w:t xml:space="preserve"> me </w:t>
      </w:r>
      <w:proofErr w:type="spellStart"/>
      <w:r w:rsidRPr="00F2132A">
        <w:rPr>
          <w:rStyle w:val="Strong"/>
          <w:rFonts w:eastAsiaTheme="majorEastAsia"/>
          <w:b w:val="0"/>
          <w:bCs w:val="0"/>
          <w:i/>
          <w:iCs/>
        </w:rPr>
        <w:t>Universitetin</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Sporteve</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Tiranës</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Fakultetin</w:t>
      </w:r>
      <w:proofErr w:type="spellEnd"/>
      <w:r w:rsidRPr="00F2132A">
        <w:rPr>
          <w:rStyle w:val="Strong"/>
          <w:rFonts w:eastAsiaTheme="majorEastAsia"/>
          <w:b w:val="0"/>
          <w:bCs w:val="0"/>
          <w:i/>
          <w:iCs/>
        </w:rPr>
        <w:t xml:space="preserve"> e </w:t>
      </w:r>
      <w:proofErr w:type="spellStart"/>
      <w:r w:rsidRPr="00F2132A">
        <w:rPr>
          <w:rStyle w:val="Strong"/>
          <w:rFonts w:eastAsiaTheme="majorEastAsia"/>
          <w:b w:val="0"/>
          <w:bCs w:val="0"/>
          <w:i/>
          <w:iCs/>
        </w:rPr>
        <w:t>Mjekësisë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Universitetit</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të</w:t>
      </w:r>
      <w:proofErr w:type="spellEnd"/>
      <w:r w:rsidRPr="00F2132A">
        <w:rPr>
          <w:rStyle w:val="Strong"/>
          <w:rFonts w:eastAsiaTheme="majorEastAsia"/>
          <w:b w:val="0"/>
          <w:bCs w:val="0"/>
          <w:i/>
          <w:iCs/>
        </w:rPr>
        <w:t xml:space="preserve"> </w:t>
      </w:r>
      <w:proofErr w:type="spellStart"/>
      <w:r w:rsidRPr="00F2132A">
        <w:rPr>
          <w:rStyle w:val="Strong"/>
          <w:rFonts w:eastAsiaTheme="majorEastAsia"/>
          <w:b w:val="0"/>
          <w:bCs w:val="0"/>
          <w:i/>
          <w:iCs/>
        </w:rPr>
        <w:t>Tiranës</w:t>
      </w:r>
      <w:proofErr w:type="spellEnd"/>
      <w:r w:rsidR="00B85114">
        <w:rPr>
          <w:rStyle w:val="Strong"/>
          <w:rFonts w:eastAsiaTheme="majorEastAsia"/>
          <w:b w:val="0"/>
          <w:bCs w:val="0"/>
          <w:i/>
          <w:iCs/>
        </w:rPr>
        <w:t>.</w:t>
      </w:r>
    </w:p>
    <w:p w14:paraId="3734EABC" w14:textId="041DFA81" w:rsidR="009D5539" w:rsidRPr="009D5539" w:rsidRDefault="009D5539" w:rsidP="009D5539">
      <w:pPr>
        <w:pStyle w:val="ListParagraph"/>
        <w:numPr>
          <w:ilvl w:val="0"/>
          <w:numId w:val="44"/>
        </w:numPr>
        <w:autoSpaceDE w:val="0"/>
        <w:autoSpaceDN w:val="0"/>
        <w:adjustRightInd w:val="0"/>
        <w:spacing w:before="100" w:beforeAutospacing="1" w:after="0"/>
        <w:jc w:val="both"/>
        <w:rPr>
          <w:rFonts w:ascii="Times New Roman" w:hAnsi="Times New Roman" w:cs="Times New Roman"/>
          <w:sz w:val="24"/>
          <w:szCs w:val="24"/>
          <w:u w:val="single"/>
        </w:rPr>
      </w:pPr>
      <w:r w:rsidRPr="009D5539">
        <w:rPr>
          <w:rFonts w:ascii="Times New Roman" w:hAnsi="Times New Roman" w:cs="Times New Roman"/>
          <w:b/>
          <w:bCs/>
          <w:i/>
          <w:iCs/>
          <w:sz w:val="24"/>
          <w:szCs w:val="24"/>
          <w:u w:val="single"/>
        </w:rPr>
        <w:t>Operatori ofertues deklaron se do të lëshojë raport mjekësor individual për çdo sportist dhe punonjës të ekzaminuar</w:t>
      </w:r>
    </w:p>
    <w:p w14:paraId="65E4EC80" w14:textId="1782CD70" w:rsidR="00A470B9" w:rsidRDefault="000E005D" w:rsidP="00A470B9">
      <w:pPr>
        <w:pStyle w:val="ListParagraph"/>
        <w:numPr>
          <w:ilvl w:val="0"/>
          <w:numId w:val="43"/>
        </w:numPr>
        <w:autoSpaceDE w:val="0"/>
        <w:autoSpaceDN w:val="0"/>
        <w:adjustRightInd w:val="0"/>
        <w:spacing w:before="100" w:beforeAutospacing="1" w:after="0"/>
        <w:jc w:val="both"/>
        <w:rPr>
          <w:rStyle w:val="Strong"/>
          <w:rFonts w:ascii="Times New Roman" w:eastAsiaTheme="majorEastAsia" w:hAnsi="Times New Roman" w:cs="Times New Roman"/>
          <w:b w:val="0"/>
          <w:bCs w:val="0"/>
          <w:i/>
          <w:iCs/>
          <w:sz w:val="24"/>
          <w:szCs w:val="24"/>
          <w:lang w:val="en-US"/>
        </w:rPr>
      </w:pPr>
      <w:r w:rsidRPr="000E005D">
        <w:rPr>
          <w:rStyle w:val="Strong"/>
          <w:rFonts w:ascii="Times New Roman" w:eastAsiaTheme="majorEastAsia" w:hAnsi="Times New Roman" w:cs="Times New Roman"/>
          <w:b w:val="0"/>
          <w:bCs w:val="0"/>
          <w:i/>
          <w:iCs/>
          <w:sz w:val="24"/>
          <w:szCs w:val="24"/>
          <w:lang w:val="en-US"/>
        </w:rPr>
        <w:t xml:space="preserve">Ky kriter është vendosur për të garantuar që rezultatet e kontrollit mjekësor të dokumentohen në mënyrë individuale për çdo sportist dhe punonjës të ekzaminuar, duke siguruar gjurmueshmëri, transparencë dhe monitorim </w:t>
      </w:r>
      <w:proofErr w:type="spellStart"/>
      <w:r w:rsidRPr="000E005D">
        <w:rPr>
          <w:rStyle w:val="Strong"/>
          <w:rFonts w:ascii="Times New Roman" w:eastAsiaTheme="majorEastAsia" w:hAnsi="Times New Roman" w:cs="Times New Roman"/>
          <w:b w:val="0"/>
          <w:bCs w:val="0"/>
          <w:i/>
          <w:iCs/>
          <w:sz w:val="24"/>
          <w:szCs w:val="24"/>
          <w:lang w:val="en-US"/>
        </w:rPr>
        <w:t>të</w:t>
      </w:r>
      <w:proofErr w:type="spellEnd"/>
      <w:r w:rsidRPr="000E005D">
        <w:rPr>
          <w:rStyle w:val="Strong"/>
          <w:rFonts w:ascii="Times New Roman" w:eastAsiaTheme="majorEastAsia" w:hAnsi="Times New Roman" w:cs="Times New Roman"/>
          <w:b w:val="0"/>
          <w:bCs w:val="0"/>
          <w:i/>
          <w:iCs/>
          <w:sz w:val="24"/>
          <w:szCs w:val="24"/>
          <w:lang w:val="en-US"/>
        </w:rPr>
        <w:t xml:space="preserve"> </w:t>
      </w:r>
      <w:proofErr w:type="spellStart"/>
      <w:r w:rsidRPr="000E005D">
        <w:rPr>
          <w:rStyle w:val="Strong"/>
          <w:rFonts w:ascii="Times New Roman" w:eastAsiaTheme="majorEastAsia" w:hAnsi="Times New Roman" w:cs="Times New Roman"/>
          <w:b w:val="0"/>
          <w:bCs w:val="0"/>
          <w:i/>
          <w:iCs/>
          <w:sz w:val="24"/>
          <w:szCs w:val="24"/>
          <w:lang w:val="en-US"/>
        </w:rPr>
        <w:t>gjendjes</w:t>
      </w:r>
      <w:proofErr w:type="spellEnd"/>
      <w:r w:rsidRPr="000E005D">
        <w:rPr>
          <w:rStyle w:val="Strong"/>
          <w:rFonts w:ascii="Times New Roman" w:eastAsiaTheme="majorEastAsia" w:hAnsi="Times New Roman" w:cs="Times New Roman"/>
          <w:b w:val="0"/>
          <w:bCs w:val="0"/>
          <w:i/>
          <w:iCs/>
          <w:sz w:val="24"/>
          <w:szCs w:val="24"/>
          <w:lang w:val="en-US"/>
        </w:rPr>
        <w:t xml:space="preserve"> </w:t>
      </w:r>
      <w:proofErr w:type="spellStart"/>
      <w:r w:rsidRPr="000E005D">
        <w:rPr>
          <w:rStyle w:val="Strong"/>
          <w:rFonts w:ascii="Times New Roman" w:eastAsiaTheme="majorEastAsia" w:hAnsi="Times New Roman" w:cs="Times New Roman"/>
          <w:b w:val="0"/>
          <w:bCs w:val="0"/>
          <w:i/>
          <w:iCs/>
          <w:sz w:val="24"/>
          <w:szCs w:val="24"/>
          <w:lang w:val="en-US"/>
        </w:rPr>
        <w:t>shëndetësore</w:t>
      </w:r>
      <w:proofErr w:type="spellEnd"/>
      <w:r w:rsidRPr="000E005D">
        <w:rPr>
          <w:rStyle w:val="Strong"/>
          <w:rFonts w:ascii="Times New Roman" w:eastAsiaTheme="majorEastAsia" w:hAnsi="Times New Roman" w:cs="Times New Roman"/>
          <w:b w:val="0"/>
          <w:bCs w:val="0"/>
          <w:i/>
          <w:iCs/>
          <w:sz w:val="24"/>
          <w:szCs w:val="24"/>
          <w:lang w:val="en-US"/>
        </w:rPr>
        <w:t xml:space="preserve"> </w:t>
      </w:r>
      <w:proofErr w:type="spellStart"/>
      <w:r w:rsidRPr="000E005D">
        <w:rPr>
          <w:rStyle w:val="Strong"/>
          <w:rFonts w:ascii="Times New Roman" w:eastAsiaTheme="majorEastAsia" w:hAnsi="Times New Roman" w:cs="Times New Roman"/>
          <w:b w:val="0"/>
          <w:bCs w:val="0"/>
          <w:i/>
          <w:iCs/>
          <w:sz w:val="24"/>
          <w:szCs w:val="24"/>
          <w:lang w:val="en-US"/>
        </w:rPr>
        <w:t>të</w:t>
      </w:r>
      <w:proofErr w:type="spellEnd"/>
      <w:r w:rsidRPr="000E005D">
        <w:rPr>
          <w:rStyle w:val="Strong"/>
          <w:rFonts w:ascii="Times New Roman" w:eastAsiaTheme="majorEastAsia" w:hAnsi="Times New Roman" w:cs="Times New Roman"/>
          <w:b w:val="0"/>
          <w:bCs w:val="0"/>
          <w:i/>
          <w:iCs/>
          <w:sz w:val="24"/>
          <w:szCs w:val="24"/>
          <w:lang w:val="en-US"/>
        </w:rPr>
        <w:t xml:space="preserve"> </w:t>
      </w:r>
      <w:proofErr w:type="spellStart"/>
      <w:r w:rsidRPr="000E005D">
        <w:rPr>
          <w:rStyle w:val="Strong"/>
          <w:rFonts w:ascii="Times New Roman" w:eastAsiaTheme="majorEastAsia" w:hAnsi="Times New Roman" w:cs="Times New Roman"/>
          <w:b w:val="0"/>
          <w:bCs w:val="0"/>
          <w:i/>
          <w:iCs/>
          <w:sz w:val="24"/>
          <w:szCs w:val="24"/>
          <w:lang w:val="en-US"/>
        </w:rPr>
        <w:t>përfituesve</w:t>
      </w:r>
      <w:proofErr w:type="spellEnd"/>
      <w:r w:rsidRPr="000E005D">
        <w:rPr>
          <w:rStyle w:val="Strong"/>
          <w:rFonts w:ascii="Times New Roman" w:eastAsiaTheme="majorEastAsia" w:hAnsi="Times New Roman" w:cs="Times New Roman"/>
          <w:b w:val="0"/>
          <w:bCs w:val="0"/>
          <w:i/>
          <w:iCs/>
          <w:sz w:val="24"/>
          <w:szCs w:val="24"/>
          <w:lang w:val="en-US"/>
        </w:rPr>
        <w:t xml:space="preserve"> </w:t>
      </w:r>
      <w:proofErr w:type="spellStart"/>
      <w:r w:rsidRPr="000E005D">
        <w:rPr>
          <w:rStyle w:val="Strong"/>
          <w:rFonts w:ascii="Times New Roman" w:eastAsiaTheme="majorEastAsia" w:hAnsi="Times New Roman" w:cs="Times New Roman"/>
          <w:b w:val="0"/>
          <w:bCs w:val="0"/>
          <w:i/>
          <w:iCs/>
          <w:sz w:val="24"/>
          <w:szCs w:val="24"/>
          <w:lang w:val="en-US"/>
        </w:rPr>
        <w:t>të</w:t>
      </w:r>
      <w:proofErr w:type="spellEnd"/>
      <w:r w:rsidRPr="000E005D">
        <w:rPr>
          <w:rStyle w:val="Strong"/>
          <w:rFonts w:ascii="Times New Roman" w:eastAsiaTheme="majorEastAsia" w:hAnsi="Times New Roman" w:cs="Times New Roman"/>
          <w:b w:val="0"/>
          <w:bCs w:val="0"/>
          <w:i/>
          <w:iCs/>
          <w:sz w:val="24"/>
          <w:szCs w:val="24"/>
          <w:lang w:val="en-US"/>
        </w:rPr>
        <w:t xml:space="preserve"> </w:t>
      </w:r>
      <w:proofErr w:type="spellStart"/>
      <w:r w:rsidRPr="000E005D">
        <w:rPr>
          <w:rStyle w:val="Strong"/>
          <w:rFonts w:ascii="Times New Roman" w:eastAsiaTheme="majorEastAsia" w:hAnsi="Times New Roman" w:cs="Times New Roman"/>
          <w:b w:val="0"/>
          <w:bCs w:val="0"/>
          <w:i/>
          <w:iCs/>
          <w:sz w:val="24"/>
          <w:szCs w:val="24"/>
          <w:lang w:val="en-US"/>
        </w:rPr>
        <w:t>shërbimit</w:t>
      </w:r>
      <w:proofErr w:type="spellEnd"/>
      <w:r w:rsidR="00982F48">
        <w:rPr>
          <w:rStyle w:val="Strong"/>
          <w:rFonts w:ascii="Times New Roman" w:eastAsiaTheme="majorEastAsia" w:hAnsi="Times New Roman" w:cs="Times New Roman"/>
          <w:b w:val="0"/>
          <w:bCs w:val="0"/>
          <w:i/>
          <w:iCs/>
          <w:sz w:val="24"/>
          <w:szCs w:val="24"/>
          <w:lang w:val="en-US"/>
        </w:rPr>
        <w:t xml:space="preserve">. </w:t>
      </w:r>
      <w:r w:rsidR="00982F48" w:rsidRPr="00982F48">
        <w:rPr>
          <w:rStyle w:val="Strong"/>
          <w:rFonts w:ascii="Times New Roman" w:eastAsiaTheme="majorEastAsia" w:hAnsi="Times New Roman" w:cs="Times New Roman"/>
          <w:b w:val="0"/>
          <w:bCs w:val="0"/>
          <w:i/>
          <w:iCs/>
          <w:sz w:val="24"/>
          <w:szCs w:val="24"/>
          <w:lang w:val="en-US"/>
        </w:rPr>
        <w:t xml:space="preserve">Raporti mjekësor individual duhet të përmbajë rezultatet e ekzaminimeve dhe analizave të kryera, konkluzionet mjekësore përkatëse, si dhe rekomandimet e nevojshme për </w:t>
      </w:r>
      <w:proofErr w:type="spellStart"/>
      <w:r w:rsidR="00982F48" w:rsidRPr="00982F48">
        <w:rPr>
          <w:rStyle w:val="Strong"/>
          <w:rFonts w:ascii="Times New Roman" w:eastAsiaTheme="majorEastAsia" w:hAnsi="Times New Roman" w:cs="Times New Roman"/>
          <w:b w:val="0"/>
          <w:bCs w:val="0"/>
          <w:i/>
          <w:iCs/>
          <w:sz w:val="24"/>
          <w:szCs w:val="24"/>
          <w:lang w:val="en-US"/>
        </w:rPr>
        <w:t>ndjekje</w:t>
      </w:r>
      <w:proofErr w:type="spellEnd"/>
      <w:r w:rsidR="00982F48" w:rsidRPr="00982F48">
        <w:rPr>
          <w:rStyle w:val="Strong"/>
          <w:rFonts w:ascii="Times New Roman" w:eastAsiaTheme="majorEastAsia" w:hAnsi="Times New Roman" w:cs="Times New Roman"/>
          <w:b w:val="0"/>
          <w:bCs w:val="0"/>
          <w:i/>
          <w:iCs/>
          <w:sz w:val="24"/>
          <w:szCs w:val="24"/>
          <w:lang w:val="en-US"/>
        </w:rPr>
        <w:t xml:space="preserve"> </w:t>
      </w:r>
      <w:proofErr w:type="spellStart"/>
      <w:r w:rsidR="00982F48" w:rsidRPr="00982F48">
        <w:rPr>
          <w:rStyle w:val="Strong"/>
          <w:rFonts w:ascii="Times New Roman" w:eastAsiaTheme="majorEastAsia" w:hAnsi="Times New Roman" w:cs="Times New Roman"/>
          <w:b w:val="0"/>
          <w:bCs w:val="0"/>
          <w:i/>
          <w:iCs/>
          <w:sz w:val="24"/>
          <w:szCs w:val="24"/>
          <w:lang w:val="en-US"/>
        </w:rPr>
        <w:t>ose</w:t>
      </w:r>
      <w:proofErr w:type="spellEnd"/>
      <w:r w:rsidR="00982F48" w:rsidRPr="00982F48">
        <w:rPr>
          <w:rStyle w:val="Strong"/>
          <w:rFonts w:ascii="Times New Roman" w:eastAsiaTheme="majorEastAsia" w:hAnsi="Times New Roman" w:cs="Times New Roman"/>
          <w:b w:val="0"/>
          <w:bCs w:val="0"/>
          <w:i/>
          <w:iCs/>
          <w:sz w:val="24"/>
          <w:szCs w:val="24"/>
          <w:lang w:val="en-US"/>
        </w:rPr>
        <w:t xml:space="preserve"> </w:t>
      </w:r>
      <w:proofErr w:type="spellStart"/>
      <w:r w:rsidR="00982F48" w:rsidRPr="00982F48">
        <w:rPr>
          <w:rStyle w:val="Strong"/>
          <w:rFonts w:ascii="Times New Roman" w:eastAsiaTheme="majorEastAsia" w:hAnsi="Times New Roman" w:cs="Times New Roman"/>
          <w:b w:val="0"/>
          <w:bCs w:val="0"/>
          <w:i/>
          <w:iCs/>
          <w:sz w:val="24"/>
          <w:szCs w:val="24"/>
          <w:lang w:val="en-US"/>
        </w:rPr>
        <w:t>trajtim</w:t>
      </w:r>
      <w:proofErr w:type="spellEnd"/>
      <w:r w:rsidR="00982F48" w:rsidRPr="00982F48">
        <w:rPr>
          <w:rStyle w:val="Strong"/>
          <w:rFonts w:ascii="Times New Roman" w:eastAsiaTheme="majorEastAsia" w:hAnsi="Times New Roman" w:cs="Times New Roman"/>
          <w:b w:val="0"/>
          <w:bCs w:val="0"/>
          <w:i/>
          <w:iCs/>
          <w:sz w:val="24"/>
          <w:szCs w:val="24"/>
          <w:lang w:val="en-US"/>
        </w:rPr>
        <w:t xml:space="preserve"> </w:t>
      </w:r>
      <w:proofErr w:type="spellStart"/>
      <w:r w:rsidR="00982F48" w:rsidRPr="00982F48">
        <w:rPr>
          <w:rStyle w:val="Strong"/>
          <w:rFonts w:ascii="Times New Roman" w:eastAsiaTheme="majorEastAsia" w:hAnsi="Times New Roman" w:cs="Times New Roman"/>
          <w:b w:val="0"/>
          <w:bCs w:val="0"/>
          <w:i/>
          <w:iCs/>
          <w:sz w:val="24"/>
          <w:szCs w:val="24"/>
          <w:lang w:val="en-US"/>
        </w:rPr>
        <w:t>të</w:t>
      </w:r>
      <w:proofErr w:type="spellEnd"/>
      <w:r w:rsidR="00982F48" w:rsidRPr="00982F48">
        <w:rPr>
          <w:rStyle w:val="Strong"/>
          <w:rFonts w:ascii="Times New Roman" w:eastAsiaTheme="majorEastAsia" w:hAnsi="Times New Roman" w:cs="Times New Roman"/>
          <w:b w:val="0"/>
          <w:bCs w:val="0"/>
          <w:i/>
          <w:iCs/>
          <w:sz w:val="24"/>
          <w:szCs w:val="24"/>
          <w:lang w:val="en-US"/>
        </w:rPr>
        <w:t xml:space="preserve"> </w:t>
      </w:r>
      <w:proofErr w:type="spellStart"/>
      <w:r w:rsidR="00982F48" w:rsidRPr="00982F48">
        <w:rPr>
          <w:rStyle w:val="Strong"/>
          <w:rFonts w:ascii="Times New Roman" w:eastAsiaTheme="majorEastAsia" w:hAnsi="Times New Roman" w:cs="Times New Roman"/>
          <w:b w:val="0"/>
          <w:bCs w:val="0"/>
          <w:i/>
          <w:iCs/>
          <w:sz w:val="24"/>
          <w:szCs w:val="24"/>
          <w:lang w:val="en-US"/>
        </w:rPr>
        <w:t>mëtejshëm</w:t>
      </w:r>
      <w:proofErr w:type="spellEnd"/>
      <w:r w:rsidR="00982F48" w:rsidRPr="00982F48">
        <w:rPr>
          <w:rStyle w:val="Strong"/>
          <w:rFonts w:ascii="Times New Roman" w:eastAsiaTheme="majorEastAsia" w:hAnsi="Times New Roman" w:cs="Times New Roman"/>
          <w:b w:val="0"/>
          <w:bCs w:val="0"/>
          <w:i/>
          <w:iCs/>
          <w:sz w:val="24"/>
          <w:szCs w:val="24"/>
          <w:lang w:val="en-US"/>
        </w:rPr>
        <w:t xml:space="preserve">, </w:t>
      </w:r>
      <w:proofErr w:type="spellStart"/>
      <w:r w:rsidR="00982F48" w:rsidRPr="00982F48">
        <w:rPr>
          <w:rStyle w:val="Strong"/>
          <w:rFonts w:ascii="Times New Roman" w:eastAsiaTheme="majorEastAsia" w:hAnsi="Times New Roman" w:cs="Times New Roman"/>
          <w:b w:val="0"/>
          <w:bCs w:val="0"/>
          <w:i/>
          <w:iCs/>
          <w:sz w:val="24"/>
          <w:szCs w:val="24"/>
          <w:lang w:val="en-US"/>
        </w:rPr>
        <w:t>sipas</w:t>
      </w:r>
      <w:proofErr w:type="spellEnd"/>
      <w:r w:rsidR="00982F48" w:rsidRPr="00982F48">
        <w:rPr>
          <w:rStyle w:val="Strong"/>
          <w:rFonts w:ascii="Times New Roman" w:eastAsiaTheme="majorEastAsia" w:hAnsi="Times New Roman" w:cs="Times New Roman"/>
          <w:b w:val="0"/>
          <w:bCs w:val="0"/>
          <w:i/>
          <w:iCs/>
          <w:sz w:val="24"/>
          <w:szCs w:val="24"/>
          <w:lang w:val="en-US"/>
        </w:rPr>
        <w:t xml:space="preserve"> </w:t>
      </w:r>
      <w:proofErr w:type="spellStart"/>
      <w:r w:rsidR="00982F48" w:rsidRPr="00982F48">
        <w:rPr>
          <w:rStyle w:val="Strong"/>
          <w:rFonts w:ascii="Times New Roman" w:eastAsiaTheme="majorEastAsia" w:hAnsi="Times New Roman" w:cs="Times New Roman"/>
          <w:b w:val="0"/>
          <w:bCs w:val="0"/>
          <w:i/>
          <w:iCs/>
          <w:sz w:val="24"/>
          <w:szCs w:val="24"/>
          <w:lang w:val="en-US"/>
        </w:rPr>
        <w:t>rastit</w:t>
      </w:r>
      <w:proofErr w:type="spellEnd"/>
    </w:p>
    <w:p w14:paraId="101003DA" w14:textId="4749379F" w:rsidR="001D6F67" w:rsidRDefault="001D6F67" w:rsidP="001D6F67">
      <w:pPr>
        <w:autoSpaceDE w:val="0"/>
        <w:autoSpaceDN w:val="0"/>
        <w:adjustRightInd w:val="0"/>
        <w:spacing w:before="100" w:beforeAutospacing="1" w:after="0"/>
        <w:jc w:val="both"/>
        <w:rPr>
          <w:rStyle w:val="Strong"/>
          <w:rFonts w:ascii="Times New Roman" w:eastAsiaTheme="majorEastAsia" w:hAnsi="Times New Roman" w:cs="Times New Roman"/>
          <w:b w:val="0"/>
          <w:bCs w:val="0"/>
          <w:i/>
          <w:iCs/>
          <w:sz w:val="24"/>
          <w:szCs w:val="24"/>
          <w:lang w:val="en-US"/>
        </w:rPr>
      </w:pPr>
    </w:p>
    <w:p w14:paraId="3610875D" w14:textId="34971D60" w:rsidR="001D6F67" w:rsidRDefault="001D6F67" w:rsidP="001D6F67">
      <w:pPr>
        <w:autoSpaceDE w:val="0"/>
        <w:autoSpaceDN w:val="0"/>
        <w:adjustRightInd w:val="0"/>
        <w:spacing w:before="100" w:beforeAutospacing="1" w:after="0"/>
        <w:jc w:val="both"/>
        <w:rPr>
          <w:rStyle w:val="Strong"/>
          <w:rFonts w:ascii="Times New Roman" w:eastAsiaTheme="majorEastAsia" w:hAnsi="Times New Roman" w:cs="Times New Roman"/>
          <w:b w:val="0"/>
          <w:bCs w:val="0"/>
          <w:i/>
          <w:iCs/>
          <w:sz w:val="24"/>
          <w:szCs w:val="24"/>
          <w:lang w:val="en-US"/>
        </w:rPr>
      </w:pPr>
    </w:p>
    <w:p w14:paraId="244EB6BB" w14:textId="77777777" w:rsidR="00AD3FC1" w:rsidRPr="001D6F67" w:rsidRDefault="00AD3FC1" w:rsidP="001D6F67">
      <w:pPr>
        <w:autoSpaceDE w:val="0"/>
        <w:autoSpaceDN w:val="0"/>
        <w:adjustRightInd w:val="0"/>
        <w:spacing w:before="100" w:beforeAutospacing="1" w:after="0"/>
        <w:jc w:val="both"/>
        <w:rPr>
          <w:rStyle w:val="Strong"/>
          <w:rFonts w:ascii="Times New Roman" w:eastAsiaTheme="majorEastAsia" w:hAnsi="Times New Roman" w:cs="Times New Roman"/>
          <w:b w:val="0"/>
          <w:bCs w:val="0"/>
          <w:i/>
          <w:iCs/>
          <w:sz w:val="24"/>
          <w:szCs w:val="24"/>
          <w:lang w:val="en-US"/>
        </w:rPr>
      </w:pPr>
    </w:p>
    <w:p w14:paraId="05592DDC" w14:textId="7AC4E904" w:rsidR="00887E13" w:rsidRDefault="00A74452" w:rsidP="00A74452">
      <w:pPr>
        <w:pStyle w:val="ListParagraph"/>
        <w:numPr>
          <w:ilvl w:val="0"/>
          <w:numId w:val="44"/>
        </w:numPr>
        <w:autoSpaceDE w:val="0"/>
        <w:autoSpaceDN w:val="0"/>
        <w:adjustRightInd w:val="0"/>
        <w:spacing w:before="100" w:beforeAutospacing="1" w:after="0"/>
        <w:jc w:val="both"/>
        <w:rPr>
          <w:rFonts w:ascii="Times New Roman" w:hAnsi="Times New Roman" w:cs="Times New Roman"/>
          <w:b/>
          <w:bCs/>
          <w:i/>
          <w:iCs/>
          <w:sz w:val="24"/>
          <w:szCs w:val="24"/>
          <w:u w:val="single"/>
        </w:rPr>
      </w:pPr>
      <w:r w:rsidRPr="00A74452">
        <w:rPr>
          <w:rFonts w:ascii="Times New Roman" w:hAnsi="Times New Roman" w:cs="Times New Roman"/>
          <w:b/>
          <w:bCs/>
          <w:i/>
          <w:iCs/>
          <w:sz w:val="24"/>
          <w:szCs w:val="24"/>
          <w:u w:val="single"/>
        </w:rPr>
        <w:t>Vërtetim nga një bankë e nivelit të dytë ku specifikohet numri i llogarisë dhe IBAN-i në emër të subjektit</w:t>
      </w:r>
      <w:r w:rsidR="00453345">
        <w:rPr>
          <w:rFonts w:ascii="Times New Roman" w:hAnsi="Times New Roman" w:cs="Times New Roman"/>
          <w:b/>
          <w:bCs/>
          <w:i/>
          <w:iCs/>
          <w:sz w:val="24"/>
          <w:szCs w:val="24"/>
          <w:u w:val="single"/>
        </w:rPr>
        <w:t>.</w:t>
      </w:r>
    </w:p>
    <w:p w14:paraId="6F2C2A6C" w14:textId="0C6467B3" w:rsidR="00AD3FC1" w:rsidRDefault="00AD3FC1" w:rsidP="00AD3FC1">
      <w:pPr>
        <w:pStyle w:val="ListParagraph"/>
        <w:autoSpaceDE w:val="0"/>
        <w:autoSpaceDN w:val="0"/>
        <w:adjustRightInd w:val="0"/>
        <w:spacing w:before="100" w:beforeAutospacing="1" w:after="0"/>
        <w:jc w:val="both"/>
        <w:rPr>
          <w:rFonts w:ascii="Times New Roman" w:hAnsi="Times New Roman" w:cs="Times New Roman"/>
          <w:b/>
          <w:bCs/>
          <w:i/>
          <w:iCs/>
          <w:sz w:val="24"/>
          <w:szCs w:val="24"/>
          <w:u w:val="single"/>
        </w:rPr>
      </w:pPr>
    </w:p>
    <w:p w14:paraId="02EAF840" w14:textId="77ED3510" w:rsidR="00AD3FC1" w:rsidRPr="00AD3FC1" w:rsidRDefault="00AD3FC1" w:rsidP="00AD3FC1">
      <w:pPr>
        <w:pStyle w:val="ListParagraph"/>
        <w:numPr>
          <w:ilvl w:val="0"/>
          <w:numId w:val="43"/>
        </w:numPr>
        <w:autoSpaceDE w:val="0"/>
        <w:autoSpaceDN w:val="0"/>
        <w:adjustRightInd w:val="0"/>
        <w:spacing w:before="100" w:beforeAutospacing="1" w:after="0"/>
        <w:jc w:val="both"/>
        <w:rPr>
          <w:rStyle w:val="Strong"/>
          <w:rFonts w:eastAsiaTheme="majorEastAsia"/>
          <w:b w:val="0"/>
          <w:bCs w:val="0"/>
          <w:lang w:val="en-US"/>
        </w:rPr>
      </w:pPr>
      <w:r w:rsidRPr="00AD3FC1">
        <w:rPr>
          <w:rStyle w:val="Strong"/>
          <w:rFonts w:ascii="Times New Roman" w:eastAsiaTheme="majorEastAsia" w:hAnsi="Times New Roman" w:cs="Times New Roman"/>
          <w:b w:val="0"/>
          <w:bCs w:val="0"/>
          <w:i/>
          <w:iCs/>
          <w:sz w:val="24"/>
          <w:szCs w:val="24"/>
          <w:lang w:val="en-US"/>
        </w:rPr>
        <w:t xml:space="preserve">Ky kriter është vendosur për të verifikuar të dhënat bankare të operatorit ofertues dhe për të garantuar identifikimin e saktë të subjektit për qëllime </w:t>
      </w:r>
      <w:proofErr w:type="spellStart"/>
      <w:r w:rsidRPr="00AD3FC1">
        <w:rPr>
          <w:rStyle w:val="Strong"/>
          <w:rFonts w:ascii="Times New Roman" w:eastAsiaTheme="majorEastAsia" w:hAnsi="Times New Roman" w:cs="Times New Roman"/>
          <w:b w:val="0"/>
          <w:bCs w:val="0"/>
          <w:i/>
          <w:iCs/>
          <w:sz w:val="24"/>
          <w:szCs w:val="24"/>
          <w:lang w:val="en-US"/>
        </w:rPr>
        <w:t>financiare</w:t>
      </w:r>
      <w:proofErr w:type="spellEnd"/>
      <w:r w:rsidRPr="00AD3FC1">
        <w:rPr>
          <w:rStyle w:val="Strong"/>
          <w:rFonts w:ascii="Times New Roman" w:eastAsiaTheme="majorEastAsia" w:hAnsi="Times New Roman" w:cs="Times New Roman"/>
          <w:b w:val="0"/>
          <w:bCs w:val="0"/>
          <w:i/>
          <w:iCs/>
          <w:sz w:val="24"/>
          <w:szCs w:val="24"/>
          <w:lang w:val="en-US"/>
        </w:rPr>
        <w:t xml:space="preserve"> </w:t>
      </w:r>
      <w:proofErr w:type="spellStart"/>
      <w:r w:rsidRPr="00AD3FC1">
        <w:rPr>
          <w:rStyle w:val="Strong"/>
          <w:rFonts w:ascii="Times New Roman" w:eastAsiaTheme="majorEastAsia" w:hAnsi="Times New Roman" w:cs="Times New Roman"/>
          <w:b w:val="0"/>
          <w:bCs w:val="0"/>
          <w:i/>
          <w:iCs/>
          <w:sz w:val="24"/>
          <w:szCs w:val="24"/>
          <w:lang w:val="en-US"/>
        </w:rPr>
        <w:t>dhe</w:t>
      </w:r>
      <w:proofErr w:type="spellEnd"/>
      <w:r w:rsidRPr="00AD3FC1">
        <w:rPr>
          <w:rStyle w:val="Strong"/>
          <w:rFonts w:ascii="Times New Roman" w:eastAsiaTheme="majorEastAsia" w:hAnsi="Times New Roman" w:cs="Times New Roman"/>
          <w:b w:val="0"/>
          <w:bCs w:val="0"/>
          <w:i/>
          <w:iCs/>
          <w:sz w:val="24"/>
          <w:szCs w:val="24"/>
          <w:lang w:val="en-US"/>
        </w:rPr>
        <w:t xml:space="preserve"> </w:t>
      </w:r>
      <w:proofErr w:type="spellStart"/>
      <w:r w:rsidRPr="00AD3FC1">
        <w:rPr>
          <w:rStyle w:val="Strong"/>
          <w:rFonts w:ascii="Times New Roman" w:eastAsiaTheme="majorEastAsia" w:hAnsi="Times New Roman" w:cs="Times New Roman"/>
          <w:b w:val="0"/>
          <w:bCs w:val="0"/>
          <w:i/>
          <w:iCs/>
          <w:sz w:val="24"/>
          <w:szCs w:val="24"/>
          <w:lang w:val="en-US"/>
        </w:rPr>
        <w:t>kontraktore</w:t>
      </w:r>
      <w:proofErr w:type="spellEnd"/>
      <w:r w:rsidRPr="00AD3FC1">
        <w:rPr>
          <w:rStyle w:val="Strong"/>
          <w:rFonts w:ascii="Times New Roman" w:eastAsiaTheme="majorEastAsia" w:hAnsi="Times New Roman" w:cs="Times New Roman"/>
          <w:b w:val="0"/>
          <w:bCs w:val="0"/>
          <w:i/>
          <w:iCs/>
          <w:sz w:val="24"/>
          <w:szCs w:val="24"/>
          <w:lang w:val="en-US"/>
        </w:rPr>
        <w:t xml:space="preserve"> </w:t>
      </w:r>
      <w:proofErr w:type="spellStart"/>
      <w:r w:rsidRPr="00AD3FC1">
        <w:rPr>
          <w:rStyle w:val="Strong"/>
          <w:rFonts w:ascii="Times New Roman" w:eastAsiaTheme="majorEastAsia" w:hAnsi="Times New Roman" w:cs="Times New Roman"/>
          <w:b w:val="0"/>
          <w:bCs w:val="0"/>
          <w:i/>
          <w:iCs/>
          <w:sz w:val="24"/>
          <w:szCs w:val="24"/>
          <w:lang w:val="en-US"/>
        </w:rPr>
        <w:t>gjatë</w:t>
      </w:r>
      <w:proofErr w:type="spellEnd"/>
      <w:r w:rsidRPr="00AD3FC1">
        <w:rPr>
          <w:rStyle w:val="Strong"/>
          <w:rFonts w:ascii="Times New Roman" w:eastAsiaTheme="majorEastAsia" w:hAnsi="Times New Roman" w:cs="Times New Roman"/>
          <w:b w:val="0"/>
          <w:bCs w:val="0"/>
          <w:i/>
          <w:iCs/>
          <w:sz w:val="24"/>
          <w:szCs w:val="24"/>
          <w:lang w:val="en-US"/>
        </w:rPr>
        <w:t xml:space="preserve"> </w:t>
      </w:r>
      <w:proofErr w:type="spellStart"/>
      <w:r w:rsidRPr="00AD3FC1">
        <w:rPr>
          <w:rStyle w:val="Strong"/>
          <w:rFonts w:ascii="Times New Roman" w:eastAsiaTheme="majorEastAsia" w:hAnsi="Times New Roman" w:cs="Times New Roman"/>
          <w:b w:val="0"/>
          <w:bCs w:val="0"/>
          <w:i/>
          <w:iCs/>
          <w:sz w:val="24"/>
          <w:szCs w:val="24"/>
          <w:lang w:val="en-US"/>
        </w:rPr>
        <w:t>zbatimit</w:t>
      </w:r>
      <w:proofErr w:type="spellEnd"/>
      <w:r w:rsidRPr="00AD3FC1">
        <w:rPr>
          <w:rStyle w:val="Strong"/>
          <w:rFonts w:ascii="Times New Roman" w:eastAsiaTheme="majorEastAsia" w:hAnsi="Times New Roman" w:cs="Times New Roman"/>
          <w:b w:val="0"/>
          <w:bCs w:val="0"/>
          <w:i/>
          <w:iCs/>
          <w:sz w:val="24"/>
          <w:szCs w:val="24"/>
          <w:lang w:val="en-US"/>
        </w:rPr>
        <w:t xml:space="preserve"> </w:t>
      </w:r>
      <w:proofErr w:type="spellStart"/>
      <w:r w:rsidRPr="00AD3FC1">
        <w:rPr>
          <w:rStyle w:val="Strong"/>
          <w:rFonts w:ascii="Times New Roman" w:eastAsiaTheme="majorEastAsia" w:hAnsi="Times New Roman" w:cs="Times New Roman"/>
          <w:b w:val="0"/>
          <w:bCs w:val="0"/>
          <w:i/>
          <w:iCs/>
          <w:sz w:val="24"/>
          <w:szCs w:val="24"/>
          <w:lang w:val="en-US"/>
        </w:rPr>
        <w:t>të</w:t>
      </w:r>
      <w:proofErr w:type="spellEnd"/>
      <w:r w:rsidRPr="00AD3FC1">
        <w:rPr>
          <w:rStyle w:val="Strong"/>
          <w:rFonts w:ascii="Times New Roman" w:eastAsiaTheme="majorEastAsia" w:hAnsi="Times New Roman" w:cs="Times New Roman"/>
          <w:b w:val="0"/>
          <w:bCs w:val="0"/>
          <w:i/>
          <w:iCs/>
          <w:sz w:val="24"/>
          <w:szCs w:val="24"/>
          <w:lang w:val="en-US"/>
        </w:rPr>
        <w:t xml:space="preserve"> </w:t>
      </w:r>
      <w:proofErr w:type="spellStart"/>
      <w:r w:rsidRPr="00AD3FC1">
        <w:rPr>
          <w:rStyle w:val="Strong"/>
          <w:rFonts w:ascii="Times New Roman" w:eastAsiaTheme="majorEastAsia" w:hAnsi="Times New Roman" w:cs="Times New Roman"/>
          <w:b w:val="0"/>
          <w:bCs w:val="0"/>
          <w:i/>
          <w:iCs/>
          <w:sz w:val="24"/>
          <w:szCs w:val="24"/>
          <w:lang w:val="en-US"/>
        </w:rPr>
        <w:t>kontratës</w:t>
      </w:r>
      <w:proofErr w:type="spellEnd"/>
    </w:p>
    <w:p w14:paraId="72070E39" w14:textId="5805C905" w:rsidR="00AD3FC1" w:rsidRPr="00F43472" w:rsidRDefault="00AD3FC1" w:rsidP="00AD3FC1">
      <w:pPr>
        <w:pStyle w:val="ListParagraph"/>
        <w:numPr>
          <w:ilvl w:val="0"/>
          <w:numId w:val="43"/>
        </w:numPr>
        <w:autoSpaceDE w:val="0"/>
        <w:autoSpaceDN w:val="0"/>
        <w:adjustRightInd w:val="0"/>
        <w:spacing w:before="100" w:beforeAutospacing="1" w:after="0"/>
        <w:jc w:val="both"/>
        <w:rPr>
          <w:rStyle w:val="Strong"/>
          <w:rFonts w:ascii="Times New Roman" w:eastAsiaTheme="majorEastAsia" w:hAnsi="Times New Roman" w:cs="Times New Roman"/>
          <w:i/>
          <w:iCs/>
          <w:sz w:val="24"/>
          <w:szCs w:val="24"/>
          <w:lang w:val="en-US"/>
        </w:rPr>
      </w:pPr>
      <w:r w:rsidRPr="00AD3FC1">
        <w:rPr>
          <w:rStyle w:val="Strong"/>
          <w:rFonts w:ascii="Times New Roman" w:eastAsiaTheme="majorEastAsia" w:hAnsi="Times New Roman" w:cs="Times New Roman"/>
          <w:i/>
          <w:iCs/>
          <w:sz w:val="24"/>
          <w:szCs w:val="24"/>
          <w:lang w:val="en-US"/>
        </w:rPr>
        <w:t xml:space="preserve">Vërtetim ose dokument bankar i lëshuar nga një bankë e nivelit të dytë, ku të pasqyrohen numri i llogarisë </w:t>
      </w:r>
      <w:proofErr w:type="spellStart"/>
      <w:r w:rsidRPr="00AD3FC1">
        <w:rPr>
          <w:rStyle w:val="Strong"/>
          <w:rFonts w:ascii="Times New Roman" w:eastAsiaTheme="majorEastAsia" w:hAnsi="Times New Roman" w:cs="Times New Roman"/>
          <w:i/>
          <w:iCs/>
          <w:sz w:val="24"/>
          <w:szCs w:val="24"/>
          <w:lang w:val="en-US"/>
        </w:rPr>
        <w:t>dhe</w:t>
      </w:r>
      <w:proofErr w:type="spellEnd"/>
      <w:r w:rsidRPr="00AD3FC1">
        <w:rPr>
          <w:rStyle w:val="Strong"/>
          <w:rFonts w:ascii="Times New Roman" w:eastAsiaTheme="majorEastAsia" w:hAnsi="Times New Roman" w:cs="Times New Roman"/>
          <w:i/>
          <w:iCs/>
          <w:sz w:val="24"/>
          <w:szCs w:val="24"/>
          <w:lang w:val="en-US"/>
        </w:rPr>
        <w:t xml:space="preserve"> IBAN-</w:t>
      </w:r>
      <w:proofErr w:type="spellStart"/>
      <w:r w:rsidRPr="00AD3FC1">
        <w:rPr>
          <w:rStyle w:val="Strong"/>
          <w:rFonts w:ascii="Times New Roman" w:eastAsiaTheme="majorEastAsia" w:hAnsi="Times New Roman" w:cs="Times New Roman"/>
          <w:i/>
          <w:iCs/>
          <w:sz w:val="24"/>
          <w:szCs w:val="24"/>
          <w:lang w:val="en-US"/>
        </w:rPr>
        <w:t>i</w:t>
      </w:r>
      <w:proofErr w:type="spellEnd"/>
      <w:r w:rsidRPr="00AD3FC1">
        <w:rPr>
          <w:rStyle w:val="Strong"/>
          <w:rFonts w:ascii="Times New Roman" w:eastAsiaTheme="majorEastAsia" w:hAnsi="Times New Roman" w:cs="Times New Roman"/>
          <w:i/>
          <w:iCs/>
          <w:sz w:val="24"/>
          <w:szCs w:val="24"/>
          <w:lang w:val="en-US"/>
        </w:rPr>
        <w:t xml:space="preserve"> </w:t>
      </w:r>
      <w:proofErr w:type="spellStart"/>
      <w:r w:rsidRPr="00AD3FC1">
        <w:rPr>
          <w:rStyle w:val="Strong"/>
          <w:rFonts w:ascii="Times New Roman" w:eastAsiaTheme="majorEastAsia" w:hAnsi="Times New Roman" w:cs="Times New Roman"/>
          <w:i/>
          <w:iCs/>
          <w:sz w:val="24"/>
          <w:szCs w:val="24"/>
          <w:lang w:val="en-US"/>
        </w:rPr>
        <w:t>në</w:t>
      </w:r>
      <w:proofErr w:type="spellEnd"/>
      <w:r w:rsidRPr="00AD3FC1">
        <w:rPr>
          <w:rStyle w:val="Strong"/>
          <w:rFonts w:ascii="Times New Roman" w:eastAsiaTheme="majorEastAsia" w:hAnsi="Times New Roman" w:cs="Times New Roman"/>
          <w:i/>
          <w:iCs/>
          <w:sz w:val="24"/>
          <w:szCs w:val="24"/>
          <w:lang w:val="en-US"/>
        </w:rPr>
        <w:t xml:space="preserve"> </w:t>
      </w:r>
      <w:proofErr w:type="spellStart"/>
      <w:r w:rsidRPr="00AD3FC1">
        <w:rPr>
          <w:rStyle w:val="Strong"/>
          <w:rFonts w:ascii="Times New Roman" w:eastAsiaTheme="majorEastAsia" w:hAnsi="Times New Roman" w:cs="Times New Roman"/>
          <w:i/>
          <w:iCs/>
          <w:sz w:val="24"/>
          <w:szCs w:val="24"/>
          <w:lang w:val="en-US"/>
        </w:rPr>
        <w:t>emër</w:t>
      </w:r>
      <w:proofErr w:type="spellEnd"/>
      <w:r w:rsidRPr="00AD3FC1">
        <w:rPr>
          <w:rStyle w:val="Strong"/>
          <w:rFonts w:ascii="Times New Roman" w:eastAsiaTheme="majorEastAsia" w:hAnsi="Times New Roman" w:cs="Times New Roman"/>
          <w:i/>
          <w:iCs/>
          <w:sz w:val="24"/>
          <w:szCs w:val="24"/>
          <w:lang w:val="en-US"/>
        </w:rPr>
        <w:t xml:space="preserve"> </w:t>
      </w:r>
      <w:proofErr w:type="spellStart"/>
      <w:r w:rsidRPr="00AD3FC1">
        <w:rPr>
          <w:rStyle w:val="Strong"/>
          <w:rFonts w:ascii="Times New Roman" w:eastAsiaTheme="majorEastAsia" w:hAnsi="Times New Roman" w:cs="Times New Roman"/>
          <w:i/>
          <w:iCs/>
          <w:sz w:val="24"/>
          <w:szCs w:val="24"/>
          <w:lang w:val="en-US"/>
        </w:rPr>
        <w:t>të</w:t>
      </w:r>
      <w:proofErr w:type="spellEnd"/>
      <w:r w:rsidRPr="00AD3FC1">
        <w:rPr>
          <w:rStyle w:val="Strong"/>
          <w:rFonts w:ascii="Times New Roman" w:eastAsiaTheme="majorEastAsia" w:hAnsi="Times New Roman" w:cs="Times New Roman"/>
          <w:i/>
          <w:iCs/>
          <w:sz w:val="24"/>
          <w:szCs w:val="24"/>
          <w:lang w:val="en-US"/>
        </w:rPr>
        <w:t xml:space="preserve"> </w:t>
      </w:r>
      <w:proofErr w:type="spellStart"/>
      <w:r w:rsidRPr="00AD3FC1">
        <w:rPr>
          <w:rStyle w:val="Strong"/>
          <w:rFonts w:ascii="Times New Roman" w:eastAsiaTheme="majorEastAsia" w:hAnsi="Times New Roman" w:cs="Times New Roman"/>
          <w:i/>
          <w:iCs/>
          <w:sz w:val="24"/>
          <w:szCs w:val="24"/>
          <w:lang w:val="en-US"/>
        </w:rPr>
        <w:t>operatorit</w:t>
      </w:r>
      <w:proofErr w:type="spellEnd"/>
      <w:r w:rsidRPr="00AD3FC1">
        <w:rPr>
          <w:rStyle w:val="Strong"/>
          <w:rFonts w:ascii="Times New Roman" w:eastAsiaTheme="majorEastAsia" w:hAnsi="Times New Roman" w:cs="Times New Roman"/>
          <w:i/>
          <w:iCs/>
          <w:sz w:val="24"/>
          <w:szCs w:val="24"/>
          <w:lang w:val="en-US"/>
        </w:rPr>
        <w:t xml:space="preserve"> </w:t>
      </w:r>
      <w:proofErr w:type="spellStart"/>
      <w:r w:rsidRPr="00AD3FC1">
        <w:rPr>
          <w:rStyle w:val="Strong"/>
          <w:rFonts w:ascii="Times New Roman" w:eastAsiaTheme="majorEastAsia" w:hAnsi="Times New Roman" w:cs="Times New Roman"/>
          <w:i/>
          <w:iCs/>
          <w:sz w:val="24"/>
          <w:szCs w:val="24"/>
          <w:lang w:val="en-US"/>
        </w:rPr>
        <w:t>ekonomik</w:t>
      </w:r>
      <w:proofErr w:type="spellEnd"/>
    </w:p>
    <w:p w14:paraId="1A7A38B4" w14:textId="77777777" w:rsidR="00C3445B" w:rsidRPr="0006090A" w:rsidRDefault="00C3445B" w:rsidP="00C3445B">
      <w:pPr>
        <w:pStyle w:val="ListParagraph"/>
        <w:autoSpaceDE w:val="0"/>
        <w:autoSpaceDN w:val="0"/>
        <w:adjustRightInd w:val="0"/>
        <w:spacing w:before="100" w:beforeAutospacing="1" w:after="0"/>
        <w:ind w:left="1080"/>
        <w:jc w:val="both"/>
        <w:rPr>
          <w:rFonts w:ascii="Times New Roman" w:hAnsi="Times New Roman" w:cs="Times New Roman"/>
          <w:i/>
          <w:color w:val="000000"/>
          <w:sz w:val="24"/>
          <w:szCs w:val="24"/>
          <w:lang w:val="pt-BR"/>
        </w:rPr>
      </w:pPr>
    </w:p>
    <w:p w14:paraId="6884EE41" w14:textId="5A45851D" w:rsidR="00C3445B" w:rsidRPr="008862E9" w:rsidRDefault="00C3445B" w:rsidP="008862E9">
      <w:pPr>
        <w:pStyle w:val="ListParagraph"/>
        <w:numPr>
          <w:ilvl w:val="0"/>
          <w:numId w:val="24"/>
        </w:numPr>
        <w:spacing w:after="80"/>
        <w:ind w:right="-403"/>
        <w:jc w:val="both"/>
        <w:rPr>
          <w:rFonts w:ascii="Times New Roman" w:hAnsi="Times New Roman" w:cs="Times New Roman"/>
          <w:sz w:val="24"/>
          <w:szCs w:val="24"/>
        </w:rPr>
      </w:pPr>
      <w:r w:rsidRPr="00A70BB1">
        <w:rPr>
          <w:rFonts w:ascii="Times New Roman" w:eastAsia="Calibri" w:hAnsi="Times New Roman" w:cs="Times New Roman"/>
          <w:b/>
          <w:bCs/>
          <w:i/>
          <w:iCs/>
          <w:sz w:val="24"/>
          <w:szCs w:val="24"/>
          <w:u w:val="single"/>
        </w:rPr>
        <w:t>Likuidimi</w:t>
      </w:r>
      <w:r w:rsidRPr="0006090A">
        <w:rPr>
          <w:rFonts w:ascii="Times New Roman" w:eastAsia="Gotham Book" w:hAnsi="Times New Roman" w:cs="Times New Roman"/>
          <w:b/>
          <w:bCs/>
          <w:i/>
          <w:iCs/>
          <w:color w:val="000000" w:themeColor="text1"/>
          <w:sz w:val="24"/>
          <w:szCs w:val="24"/>
          <w:u w:val="single"/>
        </w:rPr>
        <w:t xml:space="preserve"> i faturës objekt i procedurës së prokurimit do të kryhet brenda 20 ditëve nga lëshimi i dokumentit (faturës së shitjes) nga operatori ekonomik.</w:t>
      </w:r>
    </w:p>
    <w:p w14:paraId="4EB51F6F" w14:textId="77777777" w:rsidR="00C3445B" w:rsidRDefault="00C3445B" w:rsidP="00C3445B">
      <w:pPr>
        <w:autoSpaceDE w:val="0"/>
        <w:autoSpaceDN w:val="0"/>
        <w:adjustRightInd w:val="0"/>
        <w:spacing w:after="0"/>
        <w:ind w:left="360"/>
        <w:contextualSpacing/>
        <w:jc w:val="both"/>
        <w:rPr>
          <w:rFonts w:ascii="Times New Roman" w:eastAsia="Times New Roman" w:hAnsi="Times New Roman" w:cs="Times New Roman"/>
          <w:b/>
          <w:bCs/>
          <w:i/>
          <w:iCs/>
          <w:noProof/>
          <w:color w:val="000000"/>
          <w:sz w:val="24"/>
          <w:szCs w:val="24"/>
          <w:lang w:val="sq-AL"/>
        </w:rPr>
      </w:pPr>
    </w:p>
    <w:p w14:paraId="1583CDC7" w14:textId="77777777" w:rsidR="00C3445B" w:rsidRPr="00660387" w:rsidRDefault="00C3445B" w:rsidP="002B2475">
      <w:pPr>
        <w:autoSpaceDE w:val="0"/>
        <w:autoSpaceDN w:val="0"/>
        <w:adjustRightInd w:val="0"/>
        <w:spacing w:after="0"/>
        <w:ind w:left="360"/>
        <w:contextualSpacing/>
        <w:jc w:val="both"/>
        <w:rPr>
          <w:rFonts w:ascii="Times New Roman" w:hAnsi="Times New Roman" w:cs="Times New Roman"/>
          <w:sz w:val="24"/>
          <w:szCs w:val="24"/>
        </w:rPr>
      </w:pPr>
      <w:r w:rsidRPr="0006090A">
        <w:rPr>
          <w:rFonts w:ascii="Times New Roman" w:hAnsi="Times New Roman" w:cs="Times New Roman"/>
          <w:sz w:val="24"/>
          <w:szCs w:val="24"/>
        </w:rPr>
        <w:t>O.E fitues për lidhjen e kontratës duhet të paraqesë të gjithë dokumentat e kualifikimit, të cilat të jenë</w:t>
      </w:r>
      <w:r w:rsidRPr="0006090A">
        <w:rPr>
          <w:rFonts w:ascii="Times New Roman" w:hAnsi="Times New Roman" w:cs="Times New Roman"/>
          <w:bCs/>
          <w:color w:val="000000"/>
          <w:sz w:val="24"/>
          <w:szCs w:val="24"/>
        </w:rPr>
        <w:t xml:space="preserve"> </w:t>
      </w:r>
      <w:r w:rsidRPr="0006090A">
        <w:rPr>
          <w:rFonts w:ascii="Times New Roman" w:hAnsi="Times New Roman" w:cs="Times New Roman"/>
          <w:b/>
          <w:bCs/>
          <w:sz w:val="24"/>
          <w:szCs w:val="24"/>
        </w:rPr>
        <w:t>origjinal ose kopje të noterizuara të tyre</w:t>
      </w:r>
      <w:r w:rsidRPr="0006090A">
        <w:rPr>
          <w:rFonts w:ascii="Times New Roman" w:hAnsi="Times New Roman" w:cs="Times New Roman"/>
          <w:sz w:val="24"/>
          <w:szCs w:val="24"/>
        </w:rPr>
        <w:t xml:space="preserve">. </w:t>
      </w:r>
      <w:r w:rsidRPr="0006090A">
        <w:rPr>
          <w:rFonts w:ascii="Times New Roman" w:hAnsi="Times New Roman" w:cs="Times New Roman"/>
          <w:b/>
          <w:bCs/>
          <w:sz w:val="24"/>
          <w:szCs w:val="24"/>
        </w:rPr>
        <w:t>Rastet e mosdorëzimit të një dokumenti, ose të dokumentave të rreme e të pasakta, konsiderohen si kushte për skualifikim</w:t>
      </w:r>
      <w:r w:rsidRPr="0006090A">
        <w:rPr>
          <w:rFonts w:ascii="Times New Roman" w:hAnsi="Times New Roman" w:cs="Times New Roman"/>
          <w:sz w:val="24"/>
          <w:szCs w:val="24"/>
        </w:rPr>
        <w:t>.</w:t>
      </w:r>
    </w:p>
    <w:p w14:paraId="70604F87" w14:textId="5F88E717" w:rsidR="00C3445B" w:rsidRPr="00B90FF5" w:rsidRDefault="00CF0882" w:rsidP="00B90FF5">
      <w:pPr>
        <w:pStyle w:val="isselectedend"/>
        <w:numPr>
          <w:ilvl w:val="0"/>
          <w:numId w:val="25"/>
        </w:numPr>
        <w:spacing w:line="276" w:lineRule="auto"/>
        <w:jc w:val="both"/>
        <w:rPr>
          <w:b/>
          <w:bCs/>
        </w:rPr>
      </w:pPr>
      <w:r w:rsidRPr="00B33722">
        <w:rPr>
          <w:b/>
          <w:bCs/>
        </w:rPr>
        <w:t xml:space="preserve">Operatori </w:t>
      </w:r>
      <w:r>
        <w:rPr>
          <w:b/>
          <w:bCs/>
        </w:rPr>
        <w:t>f</w:t>
      </w:r>
      <w:r w:rsidRPr="00EE3C68">
        <w:rPr>
          <w:b/>
          <w:bCs/>
        </w:rPr>
        <w:t>itues do të shpallet operatori ekonomik që paraqet ofertën ekonomikisht më të favorshme, bazuar në çmimin më të ulët dhe përmbushjen e të gjitha kërkesave të përcaktuara në këtë dokument</w:t>
      </w:r>
      <w:r w:rsidR="00B90FF5">
        <w:rPr>
          <w:b/>
          <w:bCs/>
        </w:rPr>
        <w:t>.</w:t>
      </w:r>
    </w:p>
    <w:p w14:paraId="3081CFE0" w14:textId="7E7F7996" w:rsidR="009A5C3B" w:rsidRPr="009A5C3B" w:rsidRDefault="009A5C3B" w:rsidP="009A5C3B">
      <w:pPr>
        <w:spacing w:before="100" w:beforeAutospacing="1" w:after="100" w:afterAutospacing="1"/>
        <w:jc w:val="both"/>
        <w:rPr>
          <w:rFonts w:ascii="Times New Roman" w:eastAsia="Times New Roman" w:hAnsi="Times New Roman" w:cs="Times New Roman"/>
          <w:sz w:val="24"/>
          <w:szCs w:val="24"/>
          <w:lang w:eastAsia="en-GB"/>
        </w:rPr>
      </w:pPr>
      <w:r w:rsidRPr="009A5C3B">
        <w:rPr>
          <w:rFonts w:ascii="Times New Roman" w:eastAsia="Times New Roman" w:hAnsi="Times New Roman" w:cs="Times New Roman"/>
          <w:sz w:val="24"/>
          <w:szCs w:val="24"/>
          <w:lang w:eastAsia="en-GB"/>
        </w:rPr>
        <w:t>AFATI I DORËZIMIT TË OFERTAVE: Ofertat pranohen deri ditën e</w:t>
      </w:r>
      <w:r w:rsidR="004E4D5E">
        <w:rPr>
          <w:rFonts w:ascii="Times New Roman" w:eastAsia="Times New Roman" w:hAnsi="Times New Roman" w:cs="Times New Roman"/>
          <w:sz w:val="24"/>
          <w:szCs w:val="24"/>
          <w:lang w:eastAsia="en-GB"/>
        </w:rPr>
        <w:t xml:space="preserve"> </w:t>
      </w:r>
      <w:r w:rsidR="009A5FA4">
        <w:rPr>
          <w:rFonts w:ascii="Times New Roman" w:eastAsia="Times New Roman" w:hAnsi="Times New Roman" w:cs="Times New Roman"/>
          <w:sz w:val="24"/>
          <w:szCs w:val="24"/>
          <w:lang w:eastAsia="en-GB"/>
        </w:rPr>
        <w:t>martë</w:t>
      </w:r>
      <w:r w:rsidRPr="009A5C3B">
        <w:rPr>
          <w:rFonts w:ascii="Times New Roman" w:eastAsia="Times New Roman" w:hAnsi="Times New Roman" w:cs="Times New Roman"/>
          <w:sz w:val="24"/>
          <w:szCs w:val="24"/>
          <w:lang w:eastAsia="en-GB"/>
        </w:rPr>
        <w:t>, datë</w:t>
      </w:r>
      <w:r w:rsidR="009A5FA4">
        <w:rPr>
          <w:rFonts w:ascii="Times New Roman" w:eastAsia="Times New Roman" w:hAnsi="Times New Roman" w:cs="Times New Roman"/>
          <w:sz w:val="24"/>
          <w:szCs w:val="24"/>
          <w:lang w:eastAsia="en-GB"/>
        </w:rPr>
        <w:t xml:space="preserve"> 21.07.2026</w:t>
      </w:r>
      <w:r w:rsidRPr="009A5C3B">
        <w:rPr>
          <w:rFonts w:ascii="Times New Roman" w:eastAsia="Times New Roman" w:hAnsi="Times New Roman" w:cs="Times New Roman"/>
          <w:b/>
          <w:bCs/>
          <w:sz w:val="24"/>
          <w:szCs w:val="24"/>
          <w:lang w:eastAsia="en-GB"/>
        </w:rPr>
        <w:t>,</w:t>
      </w:r>
      <w:r w:rsidRPr="009A5C3B">
        <w:rPr>
          <w:rFonts w:ascii="Times New Roman" w:eastAsia="Times New Roman" w:hAnsi="Times New Roman" w:cs="Times New Roman"/>
          <w:sz w:val="24"/>
          <w:szCs w:val="24"/>
          <w:lang w:eastAsia="en-GB"/>
        </w:rPr>
        <w:t xml:space="preserve"> </w:t>
      </w:r>
      <w:r w:rsidR="009A5FA4">
        <w:rPr>
          <w:rFonts w:ascii="Times New Roman" w:eastAsia="Times New Roman" w:hAnsi="Times New Roman" w:cs="Times New Roman"/>
          <w:sz w:val="24"/>
          <w:szCs w:val="24"/>
          <w:lang w:eastAsia="en-GB"/>
        </w:rPr>
        <w:t xml:space="preserve">12 </w:t>
      </w:r>
      <w:r w:rsidRPr="009A5C3B">
        <w:rPr>
          <w:rFonts w:ascii="Times New Roman" w:eastAsia="Times New Roman" w:hAnsi="Times New Roman" w:cs="Times New Roman"/>
          <w:b/>
          <w:bCs/>
          <w:sz w:val="24"/>
          <w:szCs w:val="24"/>
          <w:lang w:eastAsia="en-GB"/>
        </w:rPr>
        <w:t>ora.</w:t>
      </w:r>
      <w:r w:rsidRPr="009A5C3B">
        <w:rPr>
          <w:rFonts w:ascii="Times New Roman" w:eastAsia="Times New Roman" w:hAnsi="Times New Roman" w:cs="Times New Roman"/>
          <w:sz w:val="24"/>
          <w:szCs w:val="24"/>
          <w:lang w:eastAsia="en-GB"/>
        </w:rPr>
        <w:t xml:space="preserve"> </w:t>
      </w:r>
    </w:p>
    <w:p w14:paraId="7F108329" w14:textId="7D5CFF9A" w:rsidR="009A5C3B" w:rsidRPr="009A5C3B" w:rsidRDefault="009A5C3B" w:rsidP="009A5C3B">
      <w:pPr>
        <w:spacing w:before="100" w:beforeAutospacing="1" w:after="100" w:afterAutospacing="1"/>
        <w:rPr>
          <w:rFonts w:ascii="Times New Roman" w:eastAsia="Times New Roman" w:hAnsi="Times New Roman" w:cs="Times New Roman"/>
          <w:sz w:val="24"/>
          <w:szCs w:val="24"/>
          <w:lang w:eastAsia="en-GB"/>
        </w:rPr>
      </w:pPr>
      <w:r w:rsidRPr="009A5C3B">
        <w:rPr>
          <w:rFonts w:ascii="Times New Roman" w:eastAsia="Times New Roman" w:hAnsi="Times New Roman" w:cs="Times New Roman"/>
          <w:sz w:val="24"/>
          <w:szCs w:val="24"/>
          <w:lang w:eastAsia="en-GB"/>
        </w:rPr>
        <w:t>Ofertat duhet të dërgohen elektronikisht në adresën:</w:t>
      </w:r>
    </w:p>
    <w:p w14:paraId="48E99B5B" w14:textId="2A64373E" w:rsidR="00C3445B" w:rsidRPr="009A5C3B" w:rsidRDefault="009A5C3B" w:rsidP="009A5C3B">
      <w:pPr>
        <w:spacing w:before="100" w:beforeAutospacing="1" w:after="100" w:afterAutospacing="1"/>
        <w:jc w:val="both"/>
        <w:rPr>
          <w:rFonts w:ascii="Times New Roman" w:eastAsia="Times New Roman" w:hAnsi="Times New Roman" w:cs="Times New Roman"/>
          <w:sz w:val="24"/>
          <w:szCs w:val="24"/>
          <w:lang w:val="en-US"/>
        </w:rPr>
      </w:pPr>
      <w:proofErr w:type="spellStart"/>
      <w:r w:rsidRPr="009A5C3B">
        <w:rPr>
          <w:rFonts w:ascii="Times New Roman" w:eastAsia="Times New Roman" w:hAnsi="Times New Roman" w:cs="Times New Roman"/>
          <w:sz w:val="24"/>
          <w:szCs w:val="24"/>
          <w:lang w:val="en-US"/>
        </w:rPr>
        <w:t>Operatori</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ofertues</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i</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shpallur</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fitues</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duhet</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të</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paraqesë</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dokumentacionin</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origjinal</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pranë</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zyrave</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të</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Fondacionit</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Dyrrah</w:t>
      </w:r>
      <w:proofErr w:type="spellEnd"/>
      <w:r w:rsidRPr="009A5C3B">
        <w:rPr>
          <w:rFonts w:ascii="Times New Roman" w:eastAsia="Times New Roman" w:hAnsi="Times New Roman" w:cs="Times New Roman"/>
          <w:sz w:val="24"/>
          <w:szCs w:val="24"/>
          <w:lang w:val="en-US"/>
        </w:rPr>
        <w:t xml:space="preserve"> City Football Academy” </w:t>
      </w:r>
      <w:proofErr w:type="spellStart"/>
      <w:r w:rsidRPr="009A5C3B">
        <w:rPr>
          <w:rFonts w:ascii="Times New Roman" w:eastAsia="Times New Roman" w:hAnsi="Times New Roman" w:cs="Times New Roman"/>
          <w:sz w:val="24"/>
          <w:szCs w:val="24"/>
          <w:lang w:val="en-US"/>
        </w:rPr>
        <w:t>brenda</w:t>
      </w:r>
      <w:proofErr w:type="spellEnd"/>
      <w:r w:rsidRPr="009A5C3B">
        <w:rPr>
          <w:rFonts w:ascii="Times New Roman" w:eastAsia="Times New Roman" w:hAnsi="Times New Roman" w:cs="Times New Roman"/>
          <w:sz w:val="24"/>
          <w:szCs w:val="24"/>
          <w:lang w:val="en-US"/>
        </w:rPr>
        <w:t xml:space="preserve"> 1 (</w:t>
      </w:r>
      <w:proofErr w:type="spellStart"/>
      <w:r w:rsidRPr="009A5C3B">
        <w:rPr>
          <w:rFonts w:ascii="Times New Roman" w:eastAsia="Times New Roman" w:hAnsi="Times New Roman" w:cs="Times New Roman"/>
          <w:sz w:val="24"/>
          <w:szCs w:val="24"/>
          <w:lang w:val="en-US"/>
        </w:rPr>
        <w:t>një</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dite</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pune</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nga</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njoftimi</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i</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shpalljes</w:t>
      </w:r>
      <w:proofErr w:type="spellEnd"/>
      <w:r w:rsidRPr="009A5C3B">
        <w:rPr>
          <w:rFonts w:ascii="Times New Roman" w:eastAsia="Times New Roman" w:hAnsi="Times New Roman" w:cs="Times New Roman"/>
          <w:sz w:val="24"/>
          <w:szCs w:val="24"/>
          <w:lang w:val="en-US"/>
        </w:rPr>
        <w:t xml:space="preserve"> </w:t>
      </w:r>
      <w:proofErr w:type="spellStart"/>
      <w:r w:rsidRPr="009A5C3B">
        <w:rPr>
          <w:rFonts w:ascii="Times New Roman" w:eastAsia="Times New Roman" w:hAnsi="Times New Roman" w:cs="Times New Roman"/>
          <w:sz w:val="24"/>
          <w:szCs w:val="24"/>
          <w:lang w:val="en-US"/>
        </w:rPr>
        <w:t>fitues</w:t>
      </w:r>
      <w:proofErr w:type="spellEnd"/>
      <w:r w:rsidRPr="009A5C3B">
        <w:rPr>
          <w:rFonts w:ascii="Times New Roman" w:eastAsia="Times New Roman" w:hAnsi="Times New Roman" w:cs="Times New Roman"/>
          <w:sz w:val="24"/>
          <w:szCs w:val="24"/>
          <w:lang w:val="en-US"/>
        </w:rPr>
        <w:t>.</w:t>
      </w:r>
    </w:p>
    <w:p w14:paraId="44F9DA0F" w14:textId="77777777" w:rsidR="00C3445B" w:rsidRPr="0006090A" w:rsidRDefault="00C3445B" w:rsidP="00C3445B">
      <w:pPr>
        <w:spacing w:after="0"/>
        <w:ind w:right="26"/>
        <w:jc w:val="center"/>
        <w:rPr>
          <w:rFonts w:ascii="Times New Roman" w:eastAsia="Times New Roman" w:hAnsi="Times New Roman" w:cs="Times New Roman"/>
          <w:b/>
          <w:sz w:val="24"/>
          <w:szCs w:val="24"/>
        </w:rPr>
      </w:pPr>
      <w:r w:rsidRPr="0006090A">
        <w:rPr>
          <w:rFonts w:ascii="Times New Roman" w:eastAsia="Times New Roman" w:hAnsi="Times New Roman" w:cs="Times New Roman"/>
          <w:b/>
          <w:sz w:val="24"/>
          <w:szCs w:val="24"/>
        </w:rPr>
        <w:t>KOMISIONI I BLERJEVE E HAPUR E THJESHTUAR MALLRA</w:t>
      </w:r>
    </w:p>
    <w:p w14:paraId="402F4FC9" w14:textId="77777777" w:rsidR="00C3445B" w:rsidRPr="0006090A" w:rsidRDefault="00C3445B" w:rsidP="00C3445B">
      <w:pPr>
        <w:spacing w:after="0"/>
        <w:rPr>
          <w:rFonts w:ascii="Times New Roman" w:eastAsia="Times New Roman" w:hAnsi="Times New Roman" w:cs="Times New Roman"/>
          <w:sz w:val="24"/>
          <w:szCs w:val="24"/>
        </w:rPr>
      </w:pPr>
    </w:p>
    <w:p w14:paraId="72149FCB" w14:textId="46FD48CA" w:rsidR="00C3445B" w:rsidRPr="0006090A" w:rsidRDefault="00167D2F" w:rsidP="00167D2F">
      <w:pPr>
        <w:spacing w:after="0"/>
        <w:ind w:right="-90"/>
        <w:rPr>
          <w:rFonts w:ascii="Times New Roman" w:hAnsi="Times New Roman" w:cs="Times New Roman"/>
          <w:sz w:val="24"/>
          <w:szCs w:val="24"/>
        </w:rPr>
      </w:pPr>
      <w:r>
        <w:rPr>
          <w:rFonts w:ascii="Times New Roman" w:hAnsi="Times New Roman" w:cs="Times New Roman"/>
          <w:sz w:val="24"/>
          <w:szCs w:val="24"/>
        </w:rPr>
        <w:t xml:space="preserve">                                                    </w:t>
      </w:r>
      <w:r w:rsidR="00C3445B" w:rsidRPr="0006090A">
        <w:rPr>
          <w:rFonts w:ascii="Times New Roman" w:hAnsi="Times New Roman" w:cs="Times New Roman"/>
          <w:sz w:val="24"/>
          <w:szCs w:val="24"/>
        </w:rPr>
        <w:t xml:space="preserve">1. </w:t>
      </w:r>
      <w:r>
        <w:rPr>
          <w:rFonts w:ascii="Times New Roman" w:hAnsi="Times New Roman" w:cs="Times New Roman"/>
          <w:sz w:val="24"/>
          <w:szCs w:val="24"/>
        </w:rPr>
        <w:t>Enejdi Zeqo</w:t>
      </w:r>
      <w:r w:rsidR="00C3445B" w:rsidRPr="0006090A">
        <w:rPr>
          <w:rFonts w:ascii="Times New Roman" w:hAnsi="Times New Roman" w:cs="Times New Roman"/>
          <w:sz w:val="24"/>
          <w:szCs w:val="24"/>
        </w:rPr>
        <w:t xml:space="preserve">  (Kryetare)</w:t>
      </w:r>
    </w:p>
    <w:p w14:paraId="1C431D6B" w14:textId="3D07ABD5" w:rsidR="00C3445B" w:rsidRPr="0006090A" w:rsidRDefault="00B90FF5" w:rsidP="00B90FF5">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445B" w:rsidRPr="0006090A">
        <w:rPr>
          <w:rFonts w:ascii="Times New Roman" w:hAnsi="Times New Roman" w:cs="Times New Roman"/>
          <w:sz w:val="24"/>
          <w:szCs w:val="24"/>
        </w:rPr>
        <w:t xml:space="preserve">2. </w:t>
      </w:r>
      <w:r w:rsidR="00167D2F">
        <w:rPr>
          <w:rFonts w:ascii="Times New Roman" w:hAnsi="Times New Roman" w:cs="Times New Roman"/>
          <w:sz w:val="24"/>
          <w:szCs w:val="24"/>
        </w:rPr>
        <w:t>Ani Xhelili</w:t>
      </w:r>
      <w:r w:rsidR="00C3445B" w:rsidRPr="0006090A">
        <w:rPr>
          <w:rFonts w:ascii="Times New Roman" w:hAnsi="Times New Roman" w:cs="Times New Roman"/>
          <w:sz w:val="24"/>
          <w:szCs w:val="24"/>
        </w:rPr>
        <w:t xml:space="preserve">     (Anëtar)</w:t>
      </w:r>
    </w:p>
    <w:p w14:paraId="55CC5049" w14:textId="5343CA94" w:rsidR="00C3445B" w:rsidRPr="0006090A" w:rsidRDefault="00167D2F" w:rsidP="00167D2F">
      <w:pPr>
        <w:spacing w:after="0"/>
        <w:rPr>
          <w:rFonts w:ascii="Times New Roman" w:hAnsi="Times New Roman" w:cs="Times New Roman"/>
          <w:sz w:val="24"/>
          <w:szCs w:val="24"/>
        </w:rPr>
      </w:pPr>
      <w:r>
        <w:rPr>
          <w:rFonts w:ascii="Times New Roman" w:hAnsi="Times New Roman" w:cs="Times New Roman"/>
          <w:sz w:val="24"/>
          <w:szCs w:val="24"/>
        </w:rPr>
        <w:t xml:space="preserve">                                                    </w:t>
      </w:r>
      <w:r w:rsidR="00C3445B" w:rsidRPr="0006090A">
        <w:rPr>
          <w:rFonts w:ascii="Times New Roman" w:hAnsi="Times New Roman" w:cs="Times New Roman"/>
          <w:sz w:val="24"/>
          <w:szCs w:val="24"/>
        </w:rPr>
        <w:t xml:space="preserve">3. </w:t>
      </w:r>
      <w:r>
        <w:rPr>
          <w:rFonts w:ascii="Times New Roman" w:hAnsi="Times New Roman" w:cs="Times New Roman"/>
          <w:sz w:val="24"/>
          <w:szCs w:val="24"/>
        </w:rPr>
        <w:t>Arta Prendi</w:t>
      </w:r>
      <w:r w:rsidR="00C3445B" w:rsidRPr="0006090A">
        <w:rPr>
          <w:rFonts w:ascii="Times New Roman" w:hAnsi="Times New Roman" w:cs="Times New Roman"/>
          <w:sz w:val="24"/>
          <w:szCs w:val="24"/>
        </w:rPr>
        <w:t xml:space="preserve">     (Anëtare)</w:t>
      </w:r>
    </w:p>
    <w:p w14:paraId="3CD4E33F" w14:textId="236AD88B" w:rsidR="00A20B2F" w:rsidRPr="00977C53" w:rsidRDefault="00A20B2F" w:rsidP="001A6CDD">
      <w:pPr>
        <w:spacing w:after="160"/>
        <w:jc w:val="center"/>
        <w:rPr>
          <w:rFonts w:ascii="Times New Roman" w:hAnsi="Times New Roman" w:cs="Times New Roman"/>
          <w:sz w:val="24"/>
          <w:szCs w:val="24"/>
        </w:rPr>
      </w:pPr>
    </w:p>
    <w:sectPr w:rsidR="00A20B2F" w:rsidRPr="00977C53" w:rsidSect="004D264C">
      <w:headerReference w:type="default" r:id="rId7"/>
      <w:footerReference w:type="default" r:id="rId8"/>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A2A7" w14:textId="77777777" w:rsidR="00C00A21" w:rsidRDefault="00C00A21" w:rsidP="002B6C88">
      <w:r>
        <w:separator/>
      </w:r>
    </w:p>
  </w:endnote>
  <w:endnote w:type="continuationSeparator" w:id="0">
    <w:p w14:paraId="70A45753" w14:textId="77777777" w:rsidR="00C00A21" w:rsidRDefault="00C00A21" w:rsidP="002B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Gotham Book">
    <w:altName w:val="Cambria"/>
    <w:panose1 w:val="00000000000000000000"/>
    <w:charset w:val="00"/>
    <w:family w:val="auto"/>
    <w:notTrueType/>
    <w:pitch w:val="variable"/>
    <w:sig w:usb0="A000007F" w:usb1="4000004A" w:usb2="00000000" w:usb3="00000000" w:csb0="0000000B"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auto"/>
    <w:notTrueType/>
    <w:pitch w:val="variable"/>
    <w:sig w:usb0="A000007F"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2F00" w14:textId="77777777" w:rsidR="002B6C88" w:rsidRDefault="009A5FA4">
    <w:pPr>
      <w:pStyle w:val="Footer"/>
    </w:pPr>
    <w:r>
      <w:rPr>
        <w:noProof/>
      </w:rPr>
      <w:object w:dxaOrig="1440" w:dyaOrig="1440" w14:anchorId="582FE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3.6pt;margin-top:21.3pt;width:596.8pt;height:62.4pt;z-index:251659264;mso-wrap-edited:f;mso-width-percent:0;mso-height-percent:0;mso-position-horizontal-relative:text;mso-position-vertical-relative:text;mso-width-percent:0;mso-height-percent:0">
          <v:imagedata r:id="rId1" o:title=""/>
        </v:shape>
        <o:OLEObject Type="Embed" ProgID="Word.Document.12" ShapeID="_x0000_s1025" DrawAspect="Content" ObjectID="_1845185206" r:id="rId2">
          <o:FieldCodes>\s</o:FieldCodes>
        </o:OLEObject>
      </w:object>
    </w:r>
  </w:p>
  <w:p w14:paraId="79970197" w14:textId="77777777" w:rsidR="002B6C88" w:rsidRDefault="002B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8F64" w14:textId="77777777" w:rsidR="00C00A21" w:rsidRDefault="00C00A21" w:rsidP="002B6C88">
      <w:r>
        <w:separator/>
      </w:r>
    </w:p>
  </w:footnote>
  <w:footnote w:type="continuationSeparator" w:id="0">
    <w:p w14:paraId="2C068785" w14:textId="77777777" w:rsidR="00C00A21" w:rsidRDefault="00C00A21" w:rsidP="002B6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273D" w14:textId="77777777" w:rsidR="002B6C88" w:rsidRDefault="002B6C88" w:rsidP="002B6C88">
    <w:pPr>
      <w:pStyle w:val="Header"/>
    </w:pPr>
    <w:r>
      <w:rPr>
        <w:noProof/>
        <w:lang w:val="sq-AL" w:eastAsia="sq-AL"/>
      </w:rPr>
      <mc:AlternateContent>
        <mc:Choice Requires="wps">
          <w:drawing>
            <wp:anchor distT="0" distB="0" distL="114300" distR="114300" simplePos="0" relativeHeight="251666432" behindDoc="0" locked="0" layoutInCell="1" allowOverlap="1" wp14:anchorId="271814FE" wp14:editId="61EA0E01">
              <wp:simplePos x="0" y="0"/>
              <wp:positionH relativeFrom="column">
                <wp:posOffset>-911860</wp:posOffset>
              </wp:positionH>
              <wp:positionV relativeFrom="paragraph">
                <wp:posOffset>-361950</wp:posOffset>
              </wp:positionV>
              <wp:extent cx="7569835" cy="83820"/>
              <wp:effectExtent l="0" t="0" r="0" b="0"/>
              <wp:wrapNone/>
              <wp:docPr id="1508641086" name="Rettangolo 1"/>
              <wp:cNvGraphicFramePr/>
              <a:graphic xmlns:a="http://schemas.openxmlformats.org/drawingml/2006/main">
                <a:graphicData uri="http://schemas.microsoft.com/office/word/2010/wordprocessingShape">
                  <wps:wsp>
                    <wps:cNvSpPr/>
                    <wps:spPr>
                      <a:xfrm>
                        <a:off x="0" y="0"/>
                        <a:ext cx="7569835" cy="83820"/>
                      </a:xfrm>
                      <a:prstGeom prst="rect">
                        <a:avLst/>
                      </a:prstGeom>
                      <a:solidFill>
                        <a:srgbClr val="6CAD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A5441E" id="Rettangolo 1" o:spid="_x0000_s1026" style="position:absolute;margin-left:-71.8pt;margin-top:-28.5pt;width:596.0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" fillcolor="#6caddf" stroked="f" strokeweight="1pt"/>
          </w:pict>
        </mc:Fallback>
      </mc:AlternateContent>
    </w:r>
    <w:r>
      <w:rPr>
        <w:noProof/>
        <w:lang w:val="sq-AL" w:eastAsia="sq-AL"/>
      </w:rPr>
      <mc:AlternateContent>
        <mc:Choice Requires="wps">
          <w:drawing>
            <wp:anchor distT="0" distB="0" distL="114300" distR="114300" simplePos="0" relativeHeight="251665408" behindDoc="0" locked="0" layoutInCell="1" allowOverlap="1" wp14:anchorId="6B28279F" wp14:editId="7E84EC74">
              <wp:simplePos x="0" y="0"/>
              <wp:positionH relativeFrom="column">
                <wp:posOffset>-911860</wp:posOffset>
              </wp:positionH>
              <wp:positionV relativeFrom="paragraph">
                <wp:posOffset>-445971</wp:posOffset>
              </wp:positionV>
              <wp:extent cx="7569835" cy="83820"/>
              <wp:effectExtent l="0" t="0" r="0" b="0"/>
              <wp:wrapNone/>
              <wp:docPr id="87664464" name="Rettangolo 1"/>
              <wp:cNvGraphicFramePr/>
              <a:graphic xmlns:a="http://schemas.openxmlformats.org/drawingml/2006/main">
                <a:graphicData uri="http://schemas.microsoft.com/office/word/2010/wordprocessingShape">
                  <wps:wsp>
                    <wps:cNvSpPr/>
                    <wps:spPr>
                      <a:xfrm>
                        <a:off x="0" y="0"/>
                        <a:ext cx="7569835" cy="83820"/>
                      </a:xfrm>
                      <a:prstGeom prst="rect">
                        <a:avLst/>
                      </a:prstGeom>
                      <a:solidFill>
                        <a:srgbClr val="0028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F8F904" id="Rettangolo 1" o:spid="_x0000_s1026" style="position:absolute;margin-left:-71.8pt;margin-top:-35.1pt;width:596.0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" fillcolor="#00285e" stroked="f" strokeweight="1pt"/>
          </w:pict>
        </mc:Fallback>
      </mc:AlternateContent>
    </w:r>
    <w:r>
      <w:rPr>
        <w:noProof/>
        <w:lang w:val="sq-AL" w:eastAsia="sq-AL"/>
      </w:rPr>
      <mc:AlternateContent>
        <mc:Choice Requires="wps">
          <w:drawing>
            <wp:anchor distT="0" distB="0" distL="114300" distR="114300" simplePos="0" relativeHeight="251664384" behindDoc="0" locked="0" layoutInCell="1" allowOverlap="1" wp14:anchorId="4C701B58" wp14:editId="03D5ECE4">
              <wp:simplePos x="0" y="0"/>
              <wp:positionH relativeFrom="column">
                <wp:posOffset>3530801</wp:posOffset>
              </wp:positionH>
              <wp:positionV relativeFrom="paragraph">
                <wp:posOffset>339725</wp:posOffset>
              </wp:positionV>
              <wp:extent cx="3300664" cy="0"/>
              <wp:effectExtent l="0" t="0" r="0" b="0"/>
              <wp:wrapNone/>
              <wp:docPr id="1677357410" name="Connettore diritto 4"/>
              <wp:cNvGraphicFramePr/>
              <a:graphic xmlns:a="http://schemas.openxmlformats.org/drawingml/2006/main">
                <a:graphicData uri="http://schemas.microsoft.com/office/word/2010/wordprocessingShape">
                  <wps:wsp>
                    <wps:cNvCnPr/>
                    <wps:spPr>
                      <a:xfrm>
                        <a:off x="0" y="0"/>
                        <a:ext cx="3300664" cy="0"/>
                      </a:xfrm>
                      <a:prstGeom prst="line">
                        <a:avLst/>
                      </a:prstGeom>
                      <a:ln>
                        <a:solidFill>
                          <a:srgbClr val="0029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D093FC4" id="Connettore dirit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26.75pt" to="537.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" strokecolor="#00295a" strokeweight=".5pt">
              <v:stroke joinstyle="miter"/>
            </v:line>
          </w:pict>
        </mc:Fallback>
      </mc:AlternateContent>
    </w:r>
    <w:r>
      <w:rPr>
        <w:noProof/>
        <w:lang w:val="sq-AL" w:eastAsia="sq-AL"/>
      </w:rPr>
      <mc:AlternateContent>
        <mc:Choice Requires="wps">
          <w:drawing>
            <wp:anchor distT="0" distB="0" distL="114300" distR="114300" simplePos="0" relativeHeight="251663360" behindDoc="0" locked="0" layoutInCell="1" allowOverlap="1" wp14:anchorId="40EDAC36" wp14:editId="78F47519">
              <wp:simplePos x="0" y="0"/>
              <wp:positionH relativeFrom="column">
                <wp:posOffset>-912462</wp:posOffset>
              </wp:positionH>
              <wp:positionV relativeFrom="paragraph">
                <wp:posOffset>339859</wp:posOffset>
              </wp:positionV>
              <wp:extent cx="3300664" cy="0"/>
              <wp:effectExtent l="0" t="0" r="0" b="0"/>
              <wp:wrapNone/>
              <wp:docPr id="1369833253" name="Connettore diritto 4"/>
              <wp:cNvGraphicFramePr/>
              <a:graphic xmlns:a="http://schemas.openxmlformats.org/drawingml/2006/main">
                <a:graphicData uri="http://schemas.microsoft.com/office/word/2010/wordprocessingShape">
                  <wps:wsp>
                    <wps:cNvCnPr/>
                    <wps:spPr>
                      <a:xfrm>
                        <a:off x="0" y="0"/>
                        <a:ext cx="3300664" cy="0"/>
                      </a:xfrm>
                      <a:prstGeom prst="line">
                        <a:avLst/>
                      </a:prstGeom>
                      <a:ln>
                        <a:solidFill>
                          <a:srgbClr val="0029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D8A990" id="Connettore dirit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26.75pt" to="188.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" strokecolor="#00295a" strokeweight=".5pt">
              <v:stroke joinstyle="miter"/>
            </v:line>
          </w:pict>
        </mc:Fallback>
      </mc:AlternateContent>
    </w:r>
    <w:r>
      <w:rPr>
        <w:noProof/>
        <w:lang w:val="sq-AL" w:eastAsia="sq-AL"/>
      </w:rPr>
      <mc:AlternateContent>
        <mc:Choice Requires="wps">
          <w:drawing>
            <wp:anchor distT="45720" distB="45720" distL="114300" distR="114300" simplePos="0" relativeHeight="251661312" behindDoc="0" locked="0" layoutInCell="1" allowOverlap="1" wp14:anchorId="553D25FC" wp14:editId="25E70F96">
              <wp:simplePos x="0" y="0"/>
              <wp:positionH relativeFrom="column">
                <wp:posOffset>2115185</wp:posOffset>
              </wp:positionH>
              <wp:positionV relativeFrom="paragraph">
                <wp:posOffset>784459</wp:posOffset>
              </wp:positionV>
              <wp:extent cx="1692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404620"/>
                      </a:xfrm>
                      <a:prstGeom prst="rect">
                        <a:avLst/>
                      </a:prstGeom>
                      <a:noFill/>
                      <a:ln w="9525">
                        <a:noFill/>
                        <a:miter lim="800000"/>
                        <a:headEnd/>
                        <a:tailEnd/>
                      </a:ln>
                    </wps:spPr>
                    <wps:txbx>
                      <w:txbxContent>
                        <w:p w14:paraId="786FD5FE"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DYRRAH CITY</w:t>
                          </w:r>
                        </w:p>
                        <w:p w14:paraId="757165A2"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FOOTBALL ACADEMY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D25FC" id="_x0000_t202" coordsize="21600,21600" o:spt="202" path="m,l,21600r21600,l21600,xe">
              <v:stroke joinstyle="miter"/>
              <v:path gradientshapeok="t" o:connecttype="rect"/>
            </v:shapetype>
            <v:shape id="Text Box 2" o:spid="_x0000_s1026" type="#_x0000_t202" style="position:absolute;margin-left:166.55pt;margin-top:61.75pt;width:13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" filled="f" stroked="f">
              <v:textbox style="mso-fit-shape-to-text:t">
                <w:txbxContent>
                  <w:p w14:paraId="786FD5FE"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DYRRAH CITY</w:t>
                    </w:r>
                  </w:p>
                  <w:p w14:paraId="757165A2" w14:textId="77777777" w:rsidR="002B6C88" w:rsidRPr="0000646D" w:rsidRDefault="002B6C88" w:rsidP="002B6C88">
                    <w:pPr>
                      <w:spacing w:line="240" w:lineRule="exact"/>
                      <w:jc w:val="center"/>
                      <w:rPr>
                        <w:rFonts w:ascii="Gotham Medium" w:hAnsi="Gotham Medium"/>
                        <w:color w:val="00295A"/>
                        <w:sz w:val="18"/>
                        <w:szCs w:val="18"/>
                        <w:lang w:val="en-US"/>
                      </w:rPr>
                    </w:pPr>
                    <w:r w:rsidRPr="0000646D">
                      <w:rPr>
                        <w:rFonts w:ascii="Gotham Medium" w:hAnsi="Gotham Medium"/>
                        <w:color w:val="00295A"/>
                        <w:sz w:val="18"/>
                        <w:szCs w:val="18"/>
                        <w:lang w:val="en-US"/>
                      </w:rPr>
                      <w:t>FOOTBALL ACADEMY</w:t>
                    </w:r>
                  </w:p>
                </w:txbxContent>
              </v:textbox>
              <w10:wrap type="square"/>
            </v:shape>
          </w:pict>
        </mc:Fallback>
      </mc:AlternateContent>
    </w:r>
    <w:r>
      <w:rPr>
        <w:noProof/>
        <w:lang w:val="sq-AL" w:eastAsia="sq-AL"/>
      </w:rPr>
      <w:drawing>
        <wp:anchor distT="0" distB="0" distL="114300" distR="114300" simplePos="0" relativeHeight="251662336" behindDoc="0" locked="0" layoutInCell="1" allowOverlap="1" wp14:anchorId="2C4DBB92" wp14:editId="3D218DDB">
          <wp:simplePos x="0" y="0"/>
          <wp:positionH relativeFrom="column">
            <wp:posOffset>2484482</wp:posOffset>
          </wp:positionH>
          <wp:positionV relativeFrom="paragraph">
            <wp:posOffset>-127000</wp:posOffset>
          </wp:positionV>
          <wp:extent cx="949416" cy="943704"/>
          <wp:effectExtent l="0" t="0" r="3175" b="8890"/>
          <wp:wrapNone/>
          <wp:docPr id="61" name="Immagine 1" descr="A logo of a football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56682" name="Immagine 1" descr="A logo of a football academ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9416" cy="94370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CAE42ED" w14:textId="77777777" w:rsidR="002B6C88" w:rsidRDefault="002B6C88" w:rsidP="002B6C88">
    <w:pPr>
      <w:pStyle w:val="Header"/>
    </w:pPr>
  </w:p>
  <w:p w14:paraId="344A4A00" w14:textId="77777777" w:rsidR="002B6C88" w:rsidRPr="002B6C88" w:rsidRDefault="002B6C88" w:rsidP="002B6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4E"/>
    <w:multiLevelType w:val="multilevel"/>
    <w:tmpl w:val="EA6827CA"/>
    <w:lvl w:ilvl="0">
      <w:start w:val="1"/>
      <w:numFmt w:val="bullet"/>
      <w:lvlText w:val=""/>
      <w:lvlJc w:val="left"/>
      <w:pPr>
        <w:ind w:left="5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9425B4"/>
    <w:multiLevelType w:val="hybridMultilevel"/>
    <w:tmpl w:val="7AACB2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C5ACA"/>
    <w:multiLevelType w:val="hybridMultilevel"/>
    <w:tmpl w:val="6ED412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D183E"/>
    <w:multiLevelType w:val="hybridMultilevel"/>
    <w:tmpl w:val="7AEC4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662BA"/>
    <w:multiLevelType w:val="multilevel"/>
    <w:tmpl w:val="17CA28CA"/>
    <w:lvl w:ilvl="0">
      <w:start w:val="1"/>
      <w:numFmt w:val="decimal"/>
      <w:lvlText w:val="%1."/>
      <w:lvlJc w:val="left"/>
      <w:pPr>
        <w:ind w:left="720" w:hanging="360"/>
      </w:pPr>
      <w:rPr>
        <w:rFonts w:hint="default"/>
      </w:rPr>
    </w:lvl>
    <w:lvl w:ilvl="1">
      <w:start w:val="1"/>
      <w:numFmt w:val="decimal"/>
      <w:lvlText w:val="%2."/>
      <w:lvlJc w:val="left"/>
      <w:pPr>
        <w:ind w:left="1800" w:hanging="360"/>
      </w:p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EA0497D"/>
    <w:multiLevelType w:val="multilevel"/>
    <w:tmpl w:val="00203AAE"/>
    <w:lvl w:ilvl="0">
      <w:start w:val="1"/>
      <w:numFmt w:val="bullet"/>
      <w:lvlText w:val=""/>
      <w:lvlJc w:val="left"/>
      <w:pPr>
        <w:ind w:left="5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E403EC"/>
    <w:multiLevelType w:val="hybridMultilevel"/>
    <w:tmpl w:val="E2AA3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57065"/>
    <w:multiLevelType w:val="hybridMultilevel"/>
    <w:tmpl w:val="442250DC"/>
    <w:lvl w:ilvl="0" w:tplc="9ECC68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C5EE4"/>
    <w:multiLevelType w:val="hybridMultilevel"/>
    <w:tmpl w:val="8B049D0E"/>
    <w:lvl w:ilvl="0" w:tplc="5DD2C0F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50590"/>
    <w:multiLevelType w:val="hybridMultilevel"/>
    <w:tmpl w:val="2E60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B05C2"/>
    <w:multiLevelType w:val="hybridMultilevel"/>
    <w:tmpl w:val="298404A0"/>
    <w:lvl w:ilvl="0" w:tplc="EE1C598C">
      <w:numFmt w:val="bullet"/>
      <w:lvlText w:val="•"/>
      <w:lvlJc w:val="left"/>
      <w:pPr>
        <w:ind w:left="720" w:hanging="360"/>
      </w:pPr>
      <w:rPr>
        <w:rFonts w:ascii="Aptos" w:eastAsiaTheme="minorHAnsi" w:hAnsi="Apto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82C12"/>
    <w:multiLevelType w:val="hybridMultilevel"/>
    <w:tmpl w:val="F2B8054A"/>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2" w15:restartNumberingAfterBreak="0">
    <w:nsid w:val="20A80D92"/>
    <w:multiLevelType w:val="hybridMultilevel"/>
    <w:tmpl w:val="A9E8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67C8E"/>
    <w:multiLevelType w:val="multilevel"/>
    <w:tmpl w:val="C4300B54"/>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4436475"/>
    <w:multiLevelType w:val="multilevel"/>
    <w:tmpl w:val="38CEA25E"/>
    <w:lvl w:ilvl="0">
      <w:start w:val="1"/>
      <w:numFmt w:val="bullet"/>
      <w:lvlText w:val=""/>
      <w:lvlJc w:val="left"/>
      <w:pPr>
        <w:ind w:left="5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F5088"/>
    <w:multiLevelType w:val="multilevel"/>
    <w:tmpl w:val="875A31A6"/>
    <w:lvl w:ilvl="0">
      <w:start w:val="1"/>
      <w:numFmt w:val="bullet"/>
      <w:lvlText w:val=""/>
      <w:lvlJc w:val="left"/>
      <w:pPr>
        <w:ind w:left="5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10708"/>
    <w:multiLevelType w:val="hybridMultilevel"/>
    <w:tmpl w:val="4E88438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C4B04AB"/>
    <w:multiLevelType w:val="hybridMultilevel"/>
    <w:tmpl w:val="56A2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B365E"/>
    <w:multiLevelType w:val="hybridMultilevel"/>
    <w:tmpl w:val="71F099DA"/>
    <w:lvl w:ilvl="0" w:tplc="8FBA6F82">
      <w:start w:val="1"/>
      <w:numFmt w:val="bullet"/>
      <w:lvlText w:val="-"/>
      <w:lvlJc w:val="left"/>
      <w:pPr>
        <w:ind w:left="720" w:hanging="360"/>
      </w:pPr>
      <w:rPr>
        <w:rFonts w:ascii="Gotham Book" w:eastAsia="Gotham Book" w:hAnsi="Gotham Book" w:cs="Gotham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CA7803"/>
    <w:multiLevelType w:val="hybridMultilevel"/>
    <w:tmpl w:val="97A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F21BB"/>
    <w:multiLevelType w:val="hybridMultilevel"/>
    <w:tmpl w:val="7F8A3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E7B62"/>
    <w:multiLevelType w:val="hybridMultilevel"/>
    <w:tmpl w:val="16841B30"/>
    <w:lvl w:ilvl="0" w:tplc="04090001">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3AC1EBD2"/>
    <w:multiLevelType w:val="multilevel"/>
    <w:tmpl w:val="46EE78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2F2C37"/>
    <w:multiLevelType w:val="hybridMultilevel"/>
    <w:tmpl w:val="F062A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DB6DD4"/>
    <w:multiLevelType w:val="hybridMultilevel"/>
    <w:tmpl w:val="C142A742"/>
    <w:lvl w:ilvl="0" w:tplc="AA167884">
      <w:start w:val="13"/>
      <w:numFmt w:val="bullet"/>
      <w:lvlText w:val="•"/>
      <w:lvlJc w:val="left"/>
      <w:pPr>
        <w:ind w:left="720" w:hanging="360"/>
      </w:pPr>
      <w:rPr>
        <w:rFonts w:ascii="Times New Roman" w:eastAsia="Gotham Book"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E47E0"/>
    <w:multiLevelType w:val="hybridMultilevel"/>
    <w:tmpl w:val="45C8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E6409"/>
    <w:multiLevelType w:val="hybridMultilevel"/>
    <w:tmpl w:val="F580D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61A9F"/>
    <w:multiLevelType w:val="hybridMultilevel"/>
    <w:tmpl w:val="1940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C86559"/>
    <w:multiLevelType w:val="hybridMultilevel"/>
    <w:tmpl w:val="8E7480B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427002B6"/>
    <w:multiLevelType w:val="hybridMultilevel"/>
    <w:tmpl w:val="5F2448D4"/>
    <w:lvl w:ilvl="0" w:tplc="5DD2C0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420F54"/>
    <w:multiLevelType w:val="hybridMultilevel"/>
    <w:tmpl w:val="0FC2F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613024"/>
    <w:multiLevelType w:val="hybridMultilevel"/>
    <w:tmpl w:val="BA00384A"/>
    <w:lvl w:ilvl="0" w:tplc="EE1C598C">
      <w:numFmt w:val="bullet"/>
      <w:lvlText w:val="•"/>
      <w:lvlJc w:val="left"/>
      <w:pPr>
        <w:ind w:left="720" w:hanging="360"/>
      </w:pPr>
      <w:rPr>
        <w:rFonts w:ascii="Aptos" w:eastAsiaTheme="minorHAnsi" w:hAnsi="Apto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B243A"/>
    <w:multiLevelType w:val="hybridMultilevel"/>
    <w:tmpl w:val="F66885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3E83BB9"/>
    <w:multiLevelType w:val="hybridMultilevel"/>
    <w:tmpl w:val="DDA47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D33B5"/>
    <w:multiLevelType w:val="multilevel"/>
    <w:tmpl w:val="46EE78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794784"/>
    <w:multiLevelType w:val="hybridMultilevel"/>
    <w:tmpl w:val="BF4C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366F0"/>
    <w:multiLevelType w:val="hybridMultilevel"/>
    <w:tmpl w:val="55D4415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66C60C59"/>
    <w:multiLevelType w:val="hybridMultilevel"/>
    <w:tmpl w:val="56D824B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7602D02"/>
    <w:multiLevelType w:val="hybridMultilevel"/>
    <w:tmpl w:val="393E90F0"/>
    <w:lvl w:ilvl="0" w:tplc="EE1C598C">
      <w:numFmt w:val="bullet"/>
      <w:lvlText w:val="•"/>
      <w:lvlJc w:val="left"/>
      <w:pPr>
        <w:ind w:left="720" w:hanging="360"/>
      </w:pPr>
      <w:rPr>
        <w:rFonts w:ascii="Aptos" w:eastAsiaTheme="minorHAnsi" w:hAnsi="Apto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DE1D49"/>
    <w:multiLevelType w:val="hybridMultilevel"/>
    <w:tmpl w:val="B1BAB2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43625"/>
    <w:multiLevelType w:val="hybridMultilevel"/>
    <w:tmpl w:val="336074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7AE0F24"/>
    <w:multiLevelType w:val="multilevel"/>
    <w:tmpl w:val="0236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A24EB"/>
    <w:multiLevelType w:val="hybridMultilevel"/>
    <w:tmpl w:val="EE561A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DB97A3A"/>
    <w:multiLevelType w:val="hybridMultilevel"/>
    <w:tmpl w:val="79E8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7"/>
  </w:num>
  <w:num w:numId="4">
    <w:abstractNumId w:val="18"/>
  </w:num>
  <w:num w:numId="5">
    <w:abstractNumId w:val="27"/>
  </w:num>
  <w:num w:numId="6">
    <w:abstractNumId w:val="20"/>
  </w:num>
  <w:num w:numId="7">
    <w:abstractNumId w:val="36"/>
  </w:num>
  <w:num w:numId="8">
    <w:abstractNumId w:val="34"/>
  </w:num>
  <w:num w:numId="9">
    <w:abstractNumId w:val="4"/>
  </w:num>
  <w:num w:numId="10">
    <w:abstractNumId w:val="13"/>
  </w:num>
  <w:num w:numId="11">
    <w:abstractNumId w:val="41"/>
  </w:num>
  <w:num w:numId="12">
    <w:abstractNumId w:val="9"/>
  </w:num>
  <w:num w:numId="13">
    <w:abstractNumId w:val="24"/>
  </w:num>
  <w:num w:numId="14">
    <w:abstractNumId w:val="0"/>
  </w:num>
  <w:num w:numId="15">
    <w:abstractNumId w:val="16"/>
  </w:num>
  <w:num w:numId="16">
    <w:abstractNumId w:val="2"/>
  </w:num>
  <w:num w:numId="17">
    <w:abstractNumId w:val="30"/>
  </w:num>
  <w:num w:numId="18">
    <w:abstractNumId w:val="37"/>
  </w:num>
  <w:num w:numId="19">
    <w:abstractNumId w:val="39"/>
  </w:num>
  <w:num w:numId="20">
    <w:abstractNumId w:val="3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3"/>
  </w:num>
  <w:num w:numId="24">
    <w:abstractNumId w:val="25"/>
  </w:num>
  <w:num w:numId="25">
    <w:abstractNumId w:val="43"/>
  </w:num>
  <w:num w:numId="26">
    <w:abstractNumId w:val="29"/>
  </w:num>
  <w:num w:numId="27">
    <w:abstractNumId w:val="11"/>
  </w:num>
  <w:num w:numId="28">
    <w:abstractNumId w:val="40"/>
  </w:num>
  <w:num w:numId="29">
    <w:abstractNumId w:val="12"/>
  </w:num>
  <w:num w:numId="30">
    <w:abstractNumId w:val="31"/>
  </w:num>
  <w:num w:numId="31">
    <w:abstractNumId w:val="17"/>
  </w:num>
  <w:num w:numId="32">
    <w:abstractNumId w:val="10"/>
  </w:num>
  <w:num w:numId="33">
    <w:abstractNumId w:val="38"/>
  </w:num>
  <w:num w:numId="34">
    <w:abstractNumId w:val="6"/>
  </w:num>
  <w:num w:numId="35">
    <w:abstractNumId w:val="35"/>
  </w:num>
  <w:num w:numId="36">
    <w:abstractNumId w:val="42"/>
  </w:num>
  <w:num w:numId="37">
    <w:abstractNumId w:val="5"/>
  </w:num>
  <w:num w:numId="38">
    <w:abstractNumId w:val="15"/>
  </w:num>
  <w:num w:numId="39">
    <w:abstractNumId w:val="26"/>
  </w:num>
  <w:num w:numId="40">
    <w:abstractNumId w:val="19"/>
  </w:num>
  <w:num w:numId="41">
    <w:abstractNumId w:val="14"/>
  </w:num>
  <w:num w:numId="42">
    <w:abstractNumId w:val="28"/>
  </w:num>
  <w:num w:numId="43">
    <w:abstractNumId w:val="21"/>
  </w:num>
  <w:num w:numId="44">
    <w:abstractNumId w:val="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2B"/>
    <w:rsid w:val="00004B5F"/>
    <w:rsid w:val="00016F88"/>
    <w:rsid w:val="000175DA"/>
    <w:rsid w:val="000259FA"/>
    <w:rsid w:val="000279C3"/>
    <w:rsid w:val="00027ECA"/>
    <w:rsid w:val="00030486"/>
    <w:rsid w:val="00063D03"/>
    <w:rsid w:val="00064EE9"/>
    <w:rsid w:val="00070530"/>
    <w:rsid w:val="00071996"/>
    <w:rsid w:val="00081597"/>
    <w:rsid w:val="0008450E"/>
    <w:rsid w:val="000914CB"/>
    <w:rsid w:val="000A213C"/>
    <w:rsid w:val="000B080C"/>
    <w:rsid w:val="000C159D"/>
    <w:rsid w:val="000E005D"/>
    <w:rsid w:val="001007A2"/>
    <w:rsid w:val="00116571"/>
    <w:rsid w:val="00121502"/>
    <w:rsid w:val="0014087C"/>
    <w:rsid w:val="0014210D"/>
    <w:rsid w:val="00146572"/>
    <w:rsid w:val="001477CB"/>
    <w:rsid w:val="0016084D"/>
    <w:rsid w:val="00167D2F"/>
    <w:rsid w:val="001720E2"/>
    <w:rsid w:val="00180705"/>
    <w:rsid w:val="001808BA"/>
    <w:rsid w:val="001862E7"/>
    <w:rsid w:val="0019559B"/>
    <w:rsid w:val="0019614B"/>
    <w:rsid w:val="001A6CDD"/>
    <w:rsid w:val="001C0585"/>
    <w:rsid w:val="001C4EB1"/>
    <w:rsid w:val="001C6445"/>
    <w:rsid w:val="001C7CC8"/>
    <w:rsid w:val="001D5FE6"/>
    <w:rsid w:val="001D6F67"/>
    <w:rsid w:val="001F3E5F"/>
    <w:rsid w:val="00200597"/>
    <w:rsid w:val="002179CA"/>
    <w:rsid w:val="00222709"/>
    <w:rsid w:val="002310BB"/>
    <w:rsid w:val="0025643C"/>
    <w:rsid w:val="00272A4F"/>
    <w:rsid w:val="0029415C"/>
    <w:rsid w:val="002A2505"/>
    <w:rsid w:val="002A53E7"/>
    <w:rsid w:val="002A69C8"/>
    <w:rsid w:val="002B14B9"/>
    <w:rsid w:val="002B2475"/>
    <w:rsid w:val="002B6C88"/>
    <w:rsid w:val="002C108B"/>
    <w:rsid w:val="002D06D9"/>
    <w:rsid w:val="002D1B00"/>
    <w:rsid w:val="002D3B9E"/>
    <w:rsid w:val="002D5D79"/>
    <w:rsid w:val="002D6464"/>
    <w:rsid w:val="002E335C"/>
    <w:rsid w:val="002E4753"/>
    <w:rsid w:val="002F2DC8"/>
    <w:rsid w:val="00305AA9"/>
    <w:rsid w:val="003206B7"/>
    <w:rsid w:val="003414C0"/>
    <w:rsid w:val="00351A62"/>
    <w:rsid w:val="003561FE"/>
    <w:rsid w:val="00360373"/>
    <w:rsid w:val="00361BC5"/>
    <w:rsid w:val="00377807"/>
    <w:rsid w:val="003834DA"/>
    <w:rsid w:val="003B33C8"/>
    <w:rsid w:val="003B3AAC"/>
    <w:rsid w:val="003B74F1"/>
    <w:rsid w:val="003F790F"/>
    <w:rsid w:val="00403AF3"/>
    <w:rsid w:val="0040401C"/>
    <w:rsid w:val="0042725D"/>
    <w:rsid w:val="00436716"/>
    <w:rsid w:val="004418A9"/>
    <w:rsid w:val="00453345"/>
    <w:rsid w:val="0046554D"/>
    <w:rsid w:val="004657A1"/>
    <w:rsid w:val="004731E4"/>
    <w:rsid w:val="004778FD"/>
    <w:rsid w:val="00480471"/>
    <w:rsid w:val="0049796C"/>
    <w:rsid w:val="004B7DBD"/>
    <w:rsid w:val="004C45DB"/>
    <w:rsid w:val="004D264C"/>
    <w:rsid w:val="004D2C85"/>
    <w:rsid w:val="004E1127"/>
    <w:rsid w:val="004E4D5E"/>
    <w:rsid w:val="004E6C98"/>
    <w:rsid w:val="005045EE"/>
    <w:rsid w:val="00506D90"/>
    <w:rsid w:val="00510D2B"/>
    <w:rsid w:val="00516EDB"/>
    <w:rsid w:val="00521C44"/>
    <w:rsid w:val="005348B6"/>
    <w:rsid w:val="00551563"/>
    <w:rsid w:val="00566E57"/>
    <w:rsid w:val="0057216B"/>
    <w:rsid w:val="005771D8"/>
    <w:rsid w:val="00582AAB"/>
    <w:rsid w:val="00590814"/>
    <w:rsid w:val="0059146D"/>
    <w:rsid w:val="005A49B8"/>
    <w:rsid w:val="005C30C4"/>
    <w:rsid w:val="005D7474"/>
    <w:rsid w:val="00600680"/>
    <w:rsid w:val="0061481C"/>
    <w:rsid w:val="00643ED6"/>
    <w:rsid w:val="00644C57"/>
    <w:rsid w:val="00647994"/>
    <w:rsid w:val="0065314B"/>
    <w:rsid w:val="0065793D"/>
    <w:rsid w:val="006849FE"/>
    <w:rsid w:val="00691AE4"/>
    <w:rsid w:val="006A48D8"/>
    <w:rsid w:val="006B1768"/>
    <w:rsid w:val="006B1A87"/>
    <w:rsid w:val="006B3F91"/>
    <w:rsid w:val="006C0B56"/>
    <w:rsid w:val="006F2C47"/>
    <w:rsid w:val="006F474D"/>
    <w:rsid w:val="00705B49"/>
    <w:rsid w:val="00710574"/>
    <w:rsid w:val="007126D0"/>
    <w:rsid w:val="00742650"/>
    <w:rsid w:val="007438DB"/>
    <w:rsid w:val="0076652A"/>
    <w:rsid w:val="007735D1"/>
    <w:rsid w:val="007B1C84"/>
    <w:rsid w:val="007B4CCE"/>
    <w:rsid w:val="007E1FDF"/>
    <w:rsid w:val="007E2D0F"/>
    <w:rsid w:val="007E70BB"/>
    <w:rsid w:val="007F0CD0"/>
    <w:rsid w:val="007F52F3"/>
    <w:rsid w:val="00810F1F"/>
    <w:rsid w:val="00816ED1"/>
    <w:rsid w:val="00830069"/>
    <w:rsid w:val="00853011"/>
    <w:rsid w:val="0085386F"/>
    <w:rsid w:val="00853A5F"/>
    <w:rsid w:val="0086053C"/>
    <w:rsid w:val="00873431"/>
    <w:rsid w:val="00884672"/>
    <w:rsid w:val="008862E9"/>
    <w:rsid w:val="00887E13"/>
    <w:rsid w:val="008964FD"/>
    <w:rsid w:val="008A014A"/>
    <w:rsid w:val="008A7349"/>
    <w:rsid w:val="008C65B7"/>
    <w:rsid w:val="008D2770"/>
    <w:rsid w:val="008F0051"/>
    <w:rsid w:val="008F7BEE"/>
    <w:rsid w:val="009052ED"/>
    <w:rsid w:val="009237F4"/>
    <w:rsid w:val="0092644A"/>
    <w:rsid w:val="00930A0A"/>
    <w:rsid w:val="0093180D"/>
    <w:rsid w:val="00940F00"/>
    <w:rsid w:val="00941B21"/>
    <w:rsid w:val="00941EBF"/>
    <w:rsid w:val="0095269A"/>
    <w:rsid w:val="0095546F"/>
    <w:rsid w:val="00957116"/>
    <w:rsid w:val="0095772B"/>
    <w:rsid w:val="00977C53"/>
    <w:rsid w:val="00980551"/>
    <w:rsid w:val="00982F48"/>
    <w:rsid w:val="009977A1"/>
    <w:rsid w:val="009A5C3B"/>
    <w:rsid w:val="009A5FA4"/>
    <w:rsid w:val="009A6E16"/>
    <w:rsid w:val="009C419F"/>
    <w:rsid w:val="009C493F"/>
    <w:rsid w:val="009D5539"/>
    <w:rsid w:val="009E0D9E"/>
    <w:rsid w:val="009E36C2"/>
    <w:rsid w:val="009E42DC"/>
    <w:rsid w:val="00A20B2F"/>
    <w:rsid w:val="00A213EB"/>
    <w:rsid w:val="00A371E8"/>
    <w:rsid w:val="00A470B9"/>
    <w:rsid w:val="00A557A5"/>
    <w:rsid w:val="00A601C3"/>
    <w:rsid w:val="00A711A6"/>
    <w:rsid w:val="00A72CBB"/>
    <w:rsid w:val="00A74452"/>
    <w:rsid w:val="00A82D42"/>
    <w:rsid w:val="00A85B33"/>
    <w:rsid w:val="00A97CE5"/>
    <w:rsid w:val="00AA0CF6"/>
    <w:rsid w:val="00AA3988"/>
    <w:rsid w:val="00AA4CB5"/>
    <w:rsid w:val="00AA5DD2"/>
    <w:rsid w:val="00AA7CCC"/>
    <w:rsid w:val="00AB0286"/>
    <w:rsid w:val="00AB168D"/>
    <w:rsid w:val="00AB38D8"/>
    <w:rsid w:val="00AB5063"/>
    <w:rsid w:val="00AD289E"/>
    <w:rsid w:val="00AD3FC1"/>
    <w:rsid w:val="00B23503"/>
    <w:rsid w:val="00B33722"/>
    <w:rsid w:val="00B3625F"/>
    <w:rsid w:val="00B362D7"/>
    <w:rsid w:val="00B517A2"/>
    <w:rsid w:val="00B551AF"/>
    <w:rsid w:val="00B619EB"/>
    <w:rsid w:val="00B62DCA"/>
    <w:rsid w:val="00B70E5F"/>
    <w:rsid w:val="00B85114"/>
    <w:rsid w:val="00B90FF5"/>
    <w:rsid w:val="00B91BB0"/>
    <w:rsid w:val="00B971DB"/>
    <w:rsid w:val="00BA554E"/>
    <w:rsid w:val="00BB615D"/>
    <w:rsid w:val="00BD1258"/>
    <w:rsid w:val="00BD2291"/>
    <w:rsid w:val="00BF21C7"/>
    <w:rsid w:val="00BF711F"/>
    <w:rsid w:val="00C00A21"/>
    <w:rsid w:val="00C0448E"/>
    <w:rsid w:val="00C044E4"/>
    <w:rsid w:val="00C061B4"/>
    <w:rsid w:val="00C12416"/>
    <w:rsid w:val="00C14A5A"/>
    <w:rsid w:val="00C3445B"/>
    <w:rsid w:val="00C42F5C"/>
    <w:rsid w:val="00C44F4E"/>
    <w:rsid w:val="00C5073C"/>
    <w:rsid w:val="00C529FF"/>
    <w:rsid w:val="00C57B70"/>
    <w:rsid w:val="00C805B6"/>
    <w:rsid w:val="00CA45FC"/>
    <w:rsid w:val="00CA482F"/>
    <w:rsid w:val="00CB34B8"/>
    <w:rsid w:val="00CC7581"/>
    <w:rsid w:val="00CE119C"/>
    <w:rsid w:val="00CE13CC"/>
    <w:rsid w:val="00CF0882"/>
    <w:rsid w:val="00CF204A"/>
    <w:rsid w:val="00CF31C4"/>
    <w:rsid w:val="00CF3DEC"/>
    <w:rsid w:val="00D208EF"/>
    <w:rsid w:val="00D31A43"/>
    <w:rsid w:val="00D45CC2"/>
    <w:rsid w:val="00D533B7"/>
    <w:rsid w:val="00D5493A"/>
    <w:rsid w:val="00D8106E"/>
    <w:rsid w:val="00D863AD"/>
    <w:rsid w:val="00D901D2"/>
    <w:rsid w:val="00D92471"/>
    <w:rsid w:val="00D963F5"/>
    <w:rsid w:val="00D96B8F"/>
    <w:rsid w:val="00DB1F9D"/>
    <w:rsid w:val="00DB59F9"/>
    <w:rsid w:val="00DB7431"/>
    <w:rsid w:val="00DD0E6D"/>
    <w:rsid w:val="00DE464D"/>
    <w:rsid w:val="00DF63D2"/>
    <w:rsid w:val="00E04E00"/>
    <w:rsid w:val="00E23525"/>
    <w:rsid w:val="00E2633B"/>
    <w:rsid w:val="00E417FB"/>
    <w:rsid w:val="00E42BC9"/>
    <w:rsid w:val="00E511DB"/>
    <w:rsid w:val="00E603A7"/>
    <w:rsid w:val="00E67621"/>
    <w:rsid w:val="00E82CC2"/>
    <w:rsid w:val="00E8334C"/>
    <w:rsid w:val="00E838EE"/>
    <w:rsid w:val="00E84FE5"/>
    <w:rsid w:val="00E954F8"/>
    <w:rsid w:val="00E97AE2"/>
    <w:rsid w:val="00EA4D48"/>
    <w:rsid w:val="00EE1CDA"/>
    <w:rsid w:val="00F11923"/>
    <w:rsid w:val="00F2132A"/>
    <w:rsid w:val="00F24FDF"/>
    <w:rsid w:val="00F271DB"/>
    <w:rsid w:val="00F37046"/>
    <w:rsid w:val="00F40AC5"/>
    <w:rsid w:val="00F43472"/>
    <w:rsid w:val="00F61B4B"/>
    <w:rsid w:val="00F702C3"/>
    <w:rsid w:val="00F73A53"/>
    <w:rsid w:val="00F85F2A"/>
    <w:rsid w:val="00F86118"/>
    <w:rsid w:val="00FC4DA7"/>
    <w:rsid w:val="00FE4302"/>
    <w:rsid w:val="00FF1FB9"/>
    <w:rsid w:val="00FF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D717"/>
  <w15:chartTrackingRefBased/>
  <w15:docId w15:val="{63D8E3EF-CA94-BC4B-A885-158158D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2B"/>
    <w:pPr>
      <w:spacing w:after="200" w:line="276" w:lineRule="auto"/>
    </w:pPr>
    <w:rPr>
      <w:sz w:val="22"/>
      <w:szCs w:val="22"/>
      <w:lang w:val="it-IT"/>
    </w:rPr>
  </w:style>
  <w:style w:type="paragraph" w:styleId="Heading1">
    <w:name w:val="heading 1"/>
    <w:basedOn w:val="Normal"/>
    <w:next w:val="Normal"/>
    <w:link w:val="Heading1Char"/>
    <w:uiPriority w:val="9"/>
    <w:qFormat/>
    <w:rsid w:val="002B6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6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C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C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C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C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C88"/>
    <w:rPr>
      <w:rFonts w:eastAsiaTheme="majorEastAsia" w:cstheme="majorBidi"/>
      <w:color w:val="272727" w:themeColor="text1" w:themeTint="D8"/>
    </w:rPr>
  </w:style>
  <w:style w:type="paragraph" w:styleId="Title">
    <w:name w:val="Title"/>
    <w:basedOn w:val="Normal"/>
    <w:next w:val="Normal"/>
    <w:link w:val="TitleChar"/>
    <w:uiPriority w:val="10"/>
    <w:qFormat/>
    <w:rsid w:val="002B6C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C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C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C88"/>
    <w:rPr>
      <w:i/>
      <w:iCs/>
      <w:color w:val="404040" w:themeColor="text1" w:themeTint="BF"/>
    </w:rPr>
  </w:style>
  <w:style w:type="paragraph" w:styleId="ListParagraph">
    <w:name w:val="List Paragraph"/>
    <w:aliases w:val="List Paragraph (numbered (a)),Normal 1,List Paragraph 1,Akapit z listą BS,Bullets,Resume Title,Citation List,heading 4,Ha,Heading 41,List Paragraph1,Dot pt,F5 List Paragraph,List Paragraph Char Char Char,Indicator Text,Numbered Para 1,Ann"/>
    <w:basedOn w:val="Normal"/>
    <w:link w:val="ListParagraphChar"/>
    <w:uiPriority w:val="34"/>
    <w:qFormat/>
    <w:rsid w:val="002B6C88"/>
    <w:pPr>
      <w:ind w:left="720"/>
      <w:contextualSpacing/>
    </w:pPr>
  </w:style>
  <w:style w:type="character" w:styleId="IntenseEmphasis">
    <w:name w:val="Intense Emphasis"/>
    <w:basedOn w:val="DefaultParagraphFont"/>
    <w:uiPriority w:val="21"/>
    <w:qFormat/>
    <w:rsid w:val="002B6C88"/>
    <w:rPr>
      <w:i/>
      <w:iCs/>
      <w:color w:val="0F4761" w:themeColor="accent1" w:themeShade="BF"/>
    </w:rPr>
  </w:style>
  <w:style w:type="paragraph" w:styleId="IntenseQuote">
    <w:name w:val="Intense Quote"/>
    <w:basedOn w:val="Normal"/>
    <w:next w:val="Normal"/>
    <w:link w:val="IntenseQuoteChar"/>
    <w:uiPriority w:val="30"/>
    <w:qFormat/>
    <w:rsid w:val="002B6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C88"/>
    <w:rPr>
      <w:i/>
      <w:iCs/>
      <w:color w:val="0F4761" w:themeColor="accent1" w:themeShade="BF"/>
    </w:rPr>
  </w:style>
  <w:style w:type="character" w:styleId="IntenseReference">
    <w:name w:val="Intense Reference"/>
    <w:basedOn w:val="DefaultParagraphFont"/>
    <w:uiPriority w:val="32"/>
    <w:qFormat/>
    <w:rsid w:val="002B6C88"/>
    <w:rPr>
      <w:b/>
      <w:bCs/>
      <w:smallCaps/>
      <w:color w:val="0F4761" w:themeColor="accent1" w:themeShade="BF"/>
      <w:spacing w:val="5"/>
    </w:rPr>
  </w:style>
  <w:style w:type="paragraph" w:styleId="Header">
    <w:name w:val="header"/>
    <w:basedOn w:val="Normal"/>
    <w:link w:val="HeaderChar"/>
    <w:uiPriority w:val="99"/>
    <w:unhideWhenUsed/>
    <w:rsid w:val="002B6C88"/>
    <w:pPr>
      <w:tabs>
        <w:tab w:val="center" w:pos="4513"/>
        <w:tab w:val="right" w:pos="9026"/>
      </w:tabs>
    </w:pPr>
  </w:style>
  <w:style w:type="character" w:customStyle="1" w:styleId="HeaderChar">
    <w:name w:val="Header Char"/>
    <w:basedOn w:val="DefaultParagraphFont"/>
    <w:link w:val="Header"/>
    <w:uiPriority w:val="99"/>
    <w:rsid w:val="002B6C88"/>
  </w:style>
  <w:style w:type="paragraph" w:styleId="Footer">
    <w:name w:val="footer"/>
    <w:basedOn w:val="Normal"/>
    <w:link w:val="FooterChar"/>
    <w:uiPriority w:val="99"/>
    <w:unhideWhenUsed/>
    <w:rsid w:val="002B6C88"/>
    <w:pPr>
      <w:tabs>
        <w:tab w:val="center" w:pos="4513"/>
        <w:tab w:val="right" w:pos="9026"/>
      </w:tabs>
    </w:pPr>
  </w:style>
  <w:style w:type="character" w:customStyle="1" w:styleId="FooterChar">
    <w:name w:val="Footer Char"/>
    <w:basedOn w:val="DefaultParagraphFont"/>
    <w:link w:val="Footer"/>
    <w:uiPriority w:val="99"/>
    <w:rsid w:val="002B6C88"/>
  </w:style>
  <w:style w:type="table" w:styleId="TableGrid">
    <w:name w:val="Table Grid"/>
    <w:basedOn w:val="TableNormal"/>
    <w:uiPriority w:val="39"/>
    <w:rsid w:val="00A2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7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AE2"/>
    <w:rPr>
      <w:rFonts w:ascii="Segoe UI" w:hAnsi="Segoe UI" w:cs="Segoe UI"/>
      <w:sz w:val="18"/>
      <w:szCs w:val="18"/>
    </w:rPr>
  </w:style>
  <w:style w:type="character" w:styleId="Hyperlink">
    <w:name w:val="Hyperlink"/>
    <w:basedOn w:val="DefaultParagraphFont"/>
    <w:uiPriority w:val="99"/>
    <w:unhideWhenUsed/>
    <w:rsid w:val="0095772B"/>
    <w:rPr>
      <w:color w:val="467886" w:themeColor="hyperlink"/>
      <w:u w:val="single"/>
    </w:rPr>
  </w:style>
  <w:style w:type="paragraph" w:customStyle="1" w:styleId="TITULL">
    <w:name w:val="TITULL"/>
    <w:basedOn w:val="Normal"/>
    <w:link w:val="TITULLCarattere"/>
    <w:qFormat/>
    <w:rsid w:val="0095772B"/>
    <w:pPr>
      <w:spacing w:after="0"/>
      <w:ind w:left="431" w:hanging="431"/>
      <w:jc w:val="center"/>
    </w:pPr>
    <w:rPr>
      <w:rFonts w:ascii="Gotham Medium" w:hAnsi="Gotham Medium"/>
      <w:color w:val="00295A"/>
      <w:sz w:val="32"/>
      <w:szCs w:val="16"/>
    </w:rPr>
  </w:style>
  <w:style w:type="character" w:customStyle="1" w:styleId="TITULLCarattere">
    <w:name w:val="TITULL Carattere"/>
    <w:basedOn w:val="DefaultParagraphFont"/>
    <w:link w:val="TITULL"/>
    <w:rsid w:val="0095772B"/>
    <w:rPr>
      <w:rFonts w:ascii="Gotham Medium" w:hAnsi="Gotham Medium"/>
      <w:color w:val="00295A"/>
      <w:sz w:val="32"/>
      <w:szCs w:val="16"/>
      <w:lang w:val="it-IT"/>
    </w:rPr>
  </w:style>
  <w:style w:type="paragraph" w:customStyle="1" w:styleId="SLparagraph">
    <w:name w:val="SL paragraph"/>
    <w:basedOn w:val="Normal"/>
    <w:uiPriority w:val="1"/>
    <w:rsid w:val="0095772B"/>
    <w:pPr>
      <w:spacing w:after="0" w:line="240" w:lineRule="auto"/>
      <w:ind w:left="360" w:hanging="360"/>
    </w:pPr>
    <w:rPr>
      <w:rFonts w:ascii="Times New Roman" w:eastAsia="Times New Roman" w:hAnsi="Times New Roman" w:cs="Times New Roman"/>
      <w:sz w:val="24"/>
      <w:szCs w:val="24"/>
    </w:rPr>
  </w:style>
  <w:style w:type="character" w:styleId="Strong">
    <w:name w:val="Strong"/>
    <w:basedOn w:val="DefaultParagraphFont"/>
    <w:uiPriority w:val="22"/>
    <w:qFormat/>
    <w:rsid w:val="0095772B"/>
    <w:rPr>
      <w:b/>
      <w:bCs/>
    </w:rPr>
  </w:style>
  <w:style w:type="character" w:customStyle="1" w:styleId="ListParagraphChar">
    <w:name w:val="List Paragraph Char"/>
    <w:aliases w:val="List Paragraph (numbered (a)) Char,Normal 1 Char,List Paragraph 1 Char,Akapit z listą BS Char,Bullets Char,Resume Title Char,Citation List Char,heading 4 Char,Ha Char,Heading 41 Char,List Paragraph1 Char,Dot pt Char,Ann Char"/>
    <w:link w:val="ListParagraph"/>
    <w:uiPriority w:val="34"/>
    <w:qFormat/>
    <w:locked/>
    <w:rsid w:val="0095772B"/>
  </w:style>
  <w:style w:type="character" w:styleId="FollowedHyperlink">
    <w:name w:val="FollowedHyperlink"/>
    <w:basedOn w:val="DefaultParagraphFont"/>
    <w:uiPriority w:val="99"/>
    <w:semiHidden/>
    <w:unhideWhenUsed/>
    <w:rsid w:val="009E36C2"/>
    <w:rPr>
      <w:color w:val="96607D" w:themeColor="followedHyperlink"/>
      <w:u w:val="single"/>
    </w:rPr>
  </w:style>
  <w:style w:type="table" w:styleId="TableGridLight">
    <w:name w:val="Grid Table Light"/>
    <w:basedOn w:val="TableNormal"/>
    <w:uiPriority w:val="40"/>
    <w:rsid w:val="009E36C2"/>
    <w:rPr>
      <w:sz w:val="22"/>
      <w:szCs w:val="22"/>
      <w:lang w:val="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aliases w:val="Normal (Web) Char,Normal (Web) Char Char Char Char Char,Normal (Web) Char Char Char Char Char Char,Normal (Web) Char Char Char Char,Char,Char Char Char,Normal (Web)1, Char, Char Char Char,Normal (Web) Char Char Char Char Char Char Char Char"/>
    <w:basedOn w:val="Normal"/>
    <w:link w:val="NormalWebChar1"/>
    <w:uiPriority w:val="99"/>
    <w:qFormat/>
    <w:rsid w:val="009E3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1">
    <w:name w:val="Normal (Web) Char1"/>
    <w:aliases w:val="Normal (Web) Char Char,Normal (Web) Char Char Char Char Char Char1,Normal (Web) Char Char Char Char Char Char Char,Normal (Web) Char Char Char Char Char1,Char Char,Char Char Char Char,Normal (Web)1 Char, Char Char, Char Char Char Char"/>
    <w:basedOn w:val="DefaultParagraphFont"/>
    <w:link w:val="NormalWeb"/>
    <w:uiPriority w:val="99"/>
    <w:rsid w:val="009E36C2"/>
    <w:rPr>
      <w:rFonts w:ascii="Times New Roman" w:eastAsia="Times New Roman" w:hAnsi="Times New Roman" w:cs="Times New Roman"/>
      <w:lang w:val="en-US"/>
    </w:rPr>
  </w:style>
  <w:style w:type="paragraph" w:customStyle="1" w:styleId="TEKST">
    <w:name w:val="TEKST"/>
    <w:basedOn w:val="TITULL"/>
    <w:link w:val="TEKSTCarattere"/>
    <w:qFormat/>
    <w:rsid w:val="00977C53"/>
    <w:pPr>
      <w:jc w:val="left"/>
    </w:pPr>
    <w:rPr>
      <w:rFonts w:ascii="Gotham Book" w:hAnsi="Gotham Book"/>
      <w:color w:val="706F6F"/>
      <w:sz w:val="20"/>
      <w:lang w:val="en-US"/>
    </w:rPr>
  </w:style>
  <w:style w:type="character" w:customStyle="1" w:styleId="TEKSTCarattere">
    <w:name w:val="TEKST Carattere"/>
    <w:basedOn w:val="TITULLCarattere"/>
    <w:link w:val="TEKST"/>
    <w:rsid w:val="00977C53"/>
    <w:rPr>
      <w:rFonts w:ascii="Gotham Book" w:hAnsi="Gotham Book"/>
      <w:color w:val="706F6F"/>
      <w:sz w:val="20"/>
      <w:szCs w:val="16"/>
      <w:lang w:val="en-US"/>
    </w:rPr>
  </w:style>
  <w:style w:type="paragraph" w:customStyle="1" w:styleId="isselectedend">
    <w:name w:val="isselectedend"/>
    <w:basedOn w:val="Normal"/>
    <w:rsid w:val="00977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77C53"/>
    <w:rPr>
      <w:i/>
      <w:iCs/>
    </w:rPr>
  </w:style>
  <w:style w:type="paragraph" w:customStyle="1" w:styleId="Default">
    <w:name w:val="Default"/>
    <w:link w:val="DefaultChar"/>
    <w:qFormat/>
    <w:rsid w:val="00C3445B"/>
    <w:pPr>
      <w:widowControl w:val="0"/>
      <w:autoSpaceDE w:val="0"/>
      <w:autoSpaceDN w:val="0"/>
      <w:adjustRightInd w:val="0"/>
    </w:pPr>
    <w:rPr>
      <w:rFonts w:ascii="Times New Roman" w:eastAsia="Times New Roman" w:hAnsi="Times New Roman" w:cs="Times New Roman"/>
      <w:color w:val="000000"/>
      <w:lang w:val="en-US"/>
    </w:rPr>
  </w:style>
  <w:style w:type="character" w:customStyle="1" w:styleId="DefaultChar">
    <w:name w:val="Default Char"/>
    <w:link w:val="Default"/>
    <w:rsid w:val="00C3445B"/>
    <w:rPr>
      <w:rFonts w:ascii="Times New Roman" w:eastAsia="Times New Roman" w:hAnsi="Times New Roman" w:cs="Times New Roman"/>
      <w:color w:val="000000"/>
      <w:lang w:val="en-US"/>
    </w:rPr>
  </w:style>
  <w:style w:type="paragraph" w:customStyle="1" w:styleId="pdq2pgselectionanchorcontainer">
    <w:name w:val="pdq2pg_selectionanchorcontainer"/>
    <w:basedOn w:val="Normal"/>
    <w:rsid w:val="00D863A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1552">
      <w:bodyDiv w:val="1"/>
      <w:marLeft w:val="0"/>
      <w:marRight w:val="0"/>
      <w:marTop w:val="0"/>
      <w:marBottom w:val="0"/>
      <w:divBdr>
        <w:top w:val="none" w:sz="0" w:space="0" w:color="auto"/>
        <w:left w:val="none" w:sz="0" w:space="0" w:color="auto"/>
        <w:bottom w:val="none" w:sz="0" w:space="0" w:color="auto"/>
        <w:right w:val="none" w:sz="0" w:space="0" w:color="auto"/>
      </w:divBdr>
    </w:div>
    <w:div w:id="176777368">
      <w:bodyDiv w:val="1"/>
      <w:marLeft w:val="0"/>
      <w:marRight w:val="0"/>
      <w:marTop w:val="0"/>
      <w:marBottom w:val="0"/>
      <w:divBdr>
        <w:top w:val="none" w:sz="0" w:space="0" w:color="auto"/>
        <w:left w:val="none" w:sz="0" w:space="0" w:color="auto"/>
        <w:bottom w:val="none" w:sz="0" w:space="0" w:color="auto"/>
        <w:right w:val="none" w:sz="0" w:space="0" w:color="auto"/>
      </w:divBdr>
      <w:divsChild>
        <w:div w:id="11425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741193">
      <w:bodyDiv w:val="1"/>
      <w:marLeft w:val="0"/>
      <w:marRight w:val="0"/>
      <w:marTop w:val="0"/>
      <w:marBottom w:val="0"/>
      <w:divBdr>
        <w:top w:val="none" w:sz="0" w:space="0" w:color="auto"/>
        <w:left w:val="none" w:sz="0" w:space="0" w:color="auto"/>
        <w:bottom w:val="none" w:sz="0" w:space="0" w:color="auto"/>
        <w:right w:val="none" w:sz="0" w:space="0" w:color="auto"/>
      </w:divBdr>
    </w:div>
    <w:div w:id="301011206">
      <w:bodyDiv w:val="1"/>
      <w:marLeft w:val="0"/>
      <w:marRight w:val="0"/>
      <w:marTop w:val="0"/>
      <w:marBottom w:val="0"/>
      <w:divBdr>
        <w:top w:val="none" w:sz="0" w:space="0" w:color="auto"/>
        <w:left w:val="none" w:sz="0" w:space="0" w:color="auto"/>
        <w:bottom w:val="none" w:sz="0" w:space="0" w:color="auto"/>
        <w:right w:val="none" w:sz="0" w:space="0" w:color="auto"/>
      </w:divBdr>
      <w:divsChild>
        <w:div w:id="2091344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824475">
      <w:bodyDiv w:val="1"/>
      <w:marLeft w:val="0"/>
      <w:marRight w:val="0"/>
      <w:marTop w:val="0"/>
      <w:marBottom w:val="0"/>
      <w:divBdr>
        <w:top w:val="none" w:sz="0" w:space="0" w:color="auto"/>
        <w:left w:val="none" w:sz="0" w:space="0" w:color="auto"/>
        <w:bottom w:val="none" w:sz="0" w:space="0" w:color="auto"/>
        <w:right w:val="none" w:sz="0" w:space="0" w:color="auto"/>
      </w:divBdr>
    </w:div>
    <w:div w:id="716467656">
      <w:bodyDiv w:val="1"/>
      <w:marLeft w:val="0"/>
      <w:marRight w:val="0"/>
      <w:marTop w:val="0"/>
      <w:marBottom w:val="0"/>
      <w:divBdr>
        <w:top w:val="none" w:sz="0" w:space="0" w:color="auto"/>
        <w:left w:val="none" w:sz="0" w:space="0" w:color="auto"/>
        <w:bottom w:val="none" w:sz="0" w:space="0" w:color="auto"/>
        <w:right w:val="none" w:sz="0" w:space="0" w:color="auto"/>
      </w:divBdr>
    </w:div>
    <w:div w:id="725227490">
      <w:bodyDiv w:val="1"/>
      <w:marLeft w:val="0"/>
      <w:marRight w:val="0"/>
      <w:marTop w:val="0"/>
      <w:marBottom w:val="0"/>
      <w:divBdr>
        <w:top w:val="none" w:sz="0" w:space="0" w:color="auto"/>
        <w:left w:val="none" w:sz="0" w:space="0" w:color="auto"/>
        <w:bottom w:val="none" w:sz="0" w:space="0" w:color="auto"/>
        <w:right w:val="none" w:sz="0" w:space="0" w:color="auto"/>
      </w:divBdr>
    </w:div>
    <w:div w:id="1025866490">
      <w:bodyDiv w:val="1"/>
      <w:marLeft w:val="0"/>
      <w:marRight w:val="0"/>
      <w:marTop w:val="0"/>
      <w:marBottom w:val="0"/>
      <w:divBdr>
        <w:top w:val="none" w:sz="0" w:space="0" w:color="auto"/>
        <w:left w:val="none" w:sz="0" w:space="0" w:color="auto"/>
        <w:bottom w:val="none" w:sz="0" w:space="0" w:color="auto"/>
        <w:right w:val="none" w:sz="0" w:space="0" w:color="auto"/>
      </w:divBdr>
    </w:div>
    <w:div w:id="1864130645">
      <w:bodyDiv w:val="1"/>
      <w:marLeft w:val="0"/>
      <w:marRight w:val="0"/>
      <w:marTop w:val="0"/>
      <w:marBottom w:val="0"/>
      <w:divBdr>
        <w:top w:val="none" w:sz="0" w:space="0" w:color="auto"/>
        <w:left w:val="none" w:sz="0" w:space="0" w:color="auto"/>
        <w:bottom w:val="none" w:sz="0" w:space="0" w:color="auto"/>
        <w:right w:val="none" w:sz="0" w:space="0" w:color="auto"/>
      </w:divBdr>
    </w:div>
    <w:div w:id="1940796640">
      <w:bodyDiv w:val="1"/>
      <w:marLeft w:val="0"/>
      <w:marRight w:val="0"/>
      <w:marTop w:val="0"/>
      <w:marBottom w:val="0"/>
      <w:divBdr>
        <w:top w:val="none" w:sz="0" w:space="0" w:color="auto"/>
        <w:left w:val="none" w:sz="0" w:space="0" w:color="auto"/>
        <w:bottom w:val="none" w:sz="0" w:space="0" w:color="auto"/>
        <w:right w:val="none" w:sz="0" w:space="0" w:color="auto"/>
      </w:divBdr>
      <w:divsChild>
        <w:div w:id="183837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10</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193</cp:revision>
  <cp:lastPrinted>2025-01-17T12:31:00Z</cp:lastPrinted>
  <dcterms:created xsi:type="dcterms:W3CDTF">2026-06-18T11:45:00Z</dcterms:created>
  <dcterms:modified xsi:type="dcterms:W3CDTF">2026-07-10T08:39:00Z</dcterms:modified>
</cp:coreProperties>
</file>